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128BD" w14:textId="77777777" w:rsidR="003506F7" w:rsidRDefault="003506F7" w:rsidP="003506F7">
      <w:pPr>
        <w:tabs>
          <w:tab w:val="center" w:pos="6480"/>
        </w:tabs>
        <w:jc w:val="right"/>
        <w:rPr>
          <w:b/>
        </w:rPr>
      </w:pPr>
      <w:bookmarkStart w:id="0" w:name="_GoBack"/>
      <w:bookmarkEnd w:id="0"/>
      <w:r>
        <w:rPr>
          <w:b/>
          <w:noProof/>
        </w:rPr>
        <w:drawing>
          <wp:anchor distT="0" distB="0" distL="114300" distR="114300" simplePos="0" relativeHeight="251657216" behindDoc="1" locked="0" layoutInCell="1" allowOverlap="1" wp14:anchorId="6073A11C" wp14:editId="4EF89FDD">
            <wp:simplePos x="0" y="0"/>
            <wp:positionH relativeFrom="column">
              <wp:posOffset>6131560</wp:posOffset>
            </wp:positionH>
            <wp:positionV relativeFrom="paragraph">
              <wp:posOffset>0</wp:posOffset>
            </wp:positionV>
            <wp:extent cx="524510" cy="1190625"/>
            <wp:effectExtent l="0" t="0" r="8890" b="9525"/>
            <wp:wrapTight wrapText="bothSides">
              <wp:wrapPolygon edited="0">
                <wp:start x="0" y="0"/>
                <wp:lineTo x="0" y="21427"/>
                <wp:lineTo x="21182" y="21427"/>
                <wp:lineTo x="2118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24510" cy="1190625"/>
                    </a:xfrm>
                    <a:prstGeom prst="rect">
                      <a:avLst/>
                    </a:prstGeom>
                    <a:noFill/>
                  </pic:spPr>
                </pic:pic>
              </a:graphicData>
            </a:graphic>
            <wp14:sizeRelH relativeFrom="page">
              <wp14:pctWidth>0</wp14:pctWidth>
            </wp14:sizeRelH>
            <wp14:sizeRelV relativeFrom="page">
              <wp14:pctHeight>0</wp14:pctHeight>
            </wp14:sizeRelV>
          </wp:anchor>
        </w:drawing>
      </w:r>
    </w:p>
    <w:p w14:paraId="7E54A00A" w14:textId="1EF54202" w:rsidR="00B1687F" w:rsidRPr="0085506B" w:rsidRDefault="00B1687F" w:rsidP="0085506B">
      <w:pPr>
        <w:tabs>
          <w:tab w:val="center" w:pos="6480"/>
        </w:tabs>
        <w:rPr>
          <w:b/>
        </w:rPr>
      </w:pPr>
    </w:p>
    <w:p w14:paraId="0F8CA77B" w14:textId="77777777" w:rsidR="00B1687F" w:rsidRPr="000731B7" w:rsidRDefault="00B1687F" w:rsidP="00A34305">
      <w:pPr>
        <w:tabs>
          <w:tab w:val="center" w:pos="6480"/>
        </w:tabs>
        <w:ind w:left="360" w:right="476"/>
        <w:jc w:val="center"/>
        <w:rPr>
          <w:b/>
          <w:sz w:val="28"/>
          <w:szCs w:val="28"/>
          <w:lang w:val="af-ZA"/>
        </w:rPr>
      </w:pPr>
    </w:p>
    <w:p w14:paraId="2201D94D" w14:textId="77777777" w:rsidR="00390E6E" w:rsidRDefault="00390E6E" w:rsidP="00A34305">
      <w:pPr>
        <w:tabs>
          <w:tab w:val="center" w:pos="6480"/>
        </w:tabs>
        <w:ind w:left="360" w:right="476"/>
        <w:jc w:val="center"/>
        <w:rPr>
          <w:b/>
          <w:sz w:val="28"/>
          <w:szCs w:val="28"/>
        </w:rPr>
      </w:pPr>
    </w:p>
    <w:p w14:paraId="3BFA1A9E" w14:textId="77777777" w:rsidR="00390E6E" w:rsidRDefault="00390E6E" w:rsidP="00A34305">
      <w:pPr>
        <w:tabs>
          <w:tab w:val="center" w:pos="6480"/>
        </w:tabs>
        <w:ind w:left="360" w:right="476"/>
        <w:jc w:val="center"/>
        <w:rPr>
          <w:b/>
          <w:sz w:val="28"/>
          <w:szCs w:val="28"/>
        </w:rPr>
      </w:pPr>
    </w:p>
    <w:p w14:paraId="04DBE95B" w14:textId="77777777" w:rsidR="00390E6E" w:rsidRDefault="00390E6E" w:rsidP="00A34305">
      <w:pPr>
        <w:tabs>
          <w:tab w:val="center" w:pos="6480"/>
        </w:tabs>
        <w:ind w:left="360" w:right="476"/>
        <w:jc w:val="center"/>
        <w:rPr>
          <w:b/>
          <w:sz w:val="28"/>
          <w:szCs w:val="28"/>
        </w:rPr>
      </w:pPr>
    </w:p>
    <w:p w14:paraId="42A16860" w14:textId="7BA16151" w:rsidR="00EB0102" w:rsidRPr="005833BA" w:rsidRDefault="004E1980" w:rsidP="00EB0102">
      <w:pPr>
        <w:pBdr>
          <w:bottom w:val="single" w:sz="8" w:space="4" w:color="4F81BD"/>
        </w:pBdr>
        <w:spacing w:after="240"/>
        <w:contextualSpacing/>
        <w:jc w:val="center"/>
        <w:rPr>
          <w:rFonts w:asciiTheme="majorHAnsi" w:eastAsia="MS Gothic" w:hAnsiTheme="majorHAnsi"/>
          <w:color w:val="17365D"/>
          <w:spacing w:val="5"/>
          <w:kern w:val="28"/>
          <w:sz w:val="32"/>
          <w:szCs w:val="52"/>
          <w:lang w:eastAsia="x-none"/>
        </w:rPr>
      </w:pPr>
      <w:r>
        <w:rPr>
          <w:rFonts w:asciiTheme="majorHAnsi" w:eastAsia="MS Gothic" w:hAnsiTheme="majorHAnsi"/>
          <w:color w:val="808080" w:themeColor="background1" w:themeShade="80"/>
          <w:spacing w:val="5"/>
          <w:kern w:val="28"/>
          <w:sz w:val="32"/>
          <w:szCs w:val="52"/>
          <w:lang w:eastAsia="x-none"/>
        </w:rPr>
        <w:t>Quarter 2</w:t>
      </w:r>
      <w:r w:rsidR="00EB0102">
        <w:rPr>
          <w:rFonts w:asciiTheme="majorHAnsi" w:eastAsia="MS Gothic" w:hAnsiTheme="majorHAnsi"/>
          <w:color w:val="808080" w:themeColor="background1" w:themeShade="80"/>
          <w:spacing w:val="5"/>
          <w:kern w:val="28"/>
          <w:sz w:val="32"/>
          <w:szCs w:val="52"/>
          <w:lang w:eastAsia="x-none"/>
        </w:rPr>
        <w:t xml:space="preserve"> 2018 Report</w:t>
      </w:r>
      <w:r w:rsidR="00EB0102" w:rsidRPr="005833BA">
        <w:rPr>
          <w:rFonts w:asciiTheme="majorHAnsi" w:eastAsia="MS Gothic" w:hAnsiTheme="majorHAnsi"/>
          <w:color w:val="808080" w:themeColor="background1" w:themeShade="80"/>
          <w:spacing w:val="5"/>
          <w:kern w:val="28"/>
          <w:sz w:val="32"/>
          <w:szCs w:val="52"/>
          <w:lang w:eastAsia="x-none"/>
        </w:rPr>
        <w:t xml:space="preserve"> for Kreditanstalt für Wiederaufbau (KFW</w:t>
      </w:r>
      <w:r w:rsidR="00EB0102" w:rsidRPr="005833BA">
        <w:rPr>
          <w:rFonts w:asciiTheme="majorHAnsi" w:eastAsia="MS Gothic" w:hAnsiTheme="majorHAnsi"/>
          <w:color w:val="17365D"/>
          <w:spacing w:val="5"/>
          <w:kern w:val="28"/>
          <w:sz w:val="32"/>
          <w:szCs w:val="52"/>
          <w:lang w:eastAsia="x-none"/>
        </w:rPr>
        <w:t xml:space="preserve">) </w:t>
      </w:r>
    </w:p>
    <w:p w14:paraId="452DF19B" w14:textId="0C927CAD" w:rsidR="00EB0102" w:rsidRPr="005833BA" w:rsidRDefault="00EB0102" w:rsidP="00EB0102">
      <w:pPr>
        <w:pBdr>
          <w:bottom w:val="single" w:sz="8" w:space="4" w:color="4F81BD"/>
        </w:pBdr>
        <w:spacing w:after="240"/>
        <w:contextualSpacing/>
        <w:jc w:val="center"/>
        <w:rPr>
          <w:rFonts w:asciiTheme="majorHAnsi" w:eastAsia="MS Gothic" w:hAnsiTheme="majorHAnsi"/>
          <w:color w:val="17365D"/>
          <w:spacing w:val="5"/>
          <w:kern w:val="28"/>
          <w:sz w:val="36"/>
          <w:szCs w:val="52"/>
          <w:lang w:eastAsia="x-none"/>
        </w:rPr>
      </w:pPr>
      <w:r w:rsidRPr="005833BA">
        <w:rPr>
          <w:rFonts w:asciiTheme="majorHAnsi" w:eastAsia="MS Gothic" w:hAnsiTheme="majorHAnsi"/>
          <w:color w:val="17365D"/>
          <w:spacing w:val="5"/>
          <w:kern w:val="28"/>
          <w:sz w:val="44"/>
          <w:szCs w:val="52"/>
          <w:lang w:eastAsia="x-none"/>
        </w:rPr>
        <w:t xml:space="preserve">Funding Facility for </w:t>
      </w:r>
      <w:r>
        <w:rPr>
          <w:rFonts w:asciiTheme="majorHAnsi" w:eastAsia="MS Gothic" w:hAnsiTheme="majorHAnsi"/>
          <w:color w:val="17365D"/>
          <w:spacing w:val="5"/>
          <w:kern w:val="28"/>
          <w:sz w:val="44"/>
          <w:szCs w:val="52"/>
          <w:lang w:eastAsia="x-none"/>
        </w:rPr>
        <w:t>Stabilization (FF</w:t>
      </w:r>
      <w:r w:rsidRPr="005833BA">
        <w:rPr>
          <w:rFonts w:asciiTheme="majorHAnsi" w:eastAsia="MS Gothic" w:hAnsiTheme="majorHAnsi"/>
          <w:color w:val="17365D"/>
          <w:spacing w:val="5"/>
          <w:kern w:val="28"/>
          <w:sz w:val="44"/>
          <w:szCs w:val="52"/>
          <w:lang w:eastAsia="x-none"/>
        </w:rPr>
        <w:t>S)</w:t>
      </w:r>
    </w:p>
    <w:p w14:paraId="0E9AB322" w14:textId="58B67D73" w:rsidR="00EB0102" w:rsidRPr="005833BA" w:rsidRDefault="00CB54FD" w:rsidP="00EB0102">
      <w:pPr>
        <w:pBdr>
          <w:bottom w:val="single" w:sz="8" w:space="4" w:color="4F81BD"/>
        </w:pBdr>
        <w:spacing w:after="240"/>
        <w:contextualSpacing/>
        <w:jc w:val="center"/>
        <w:rPr>
          <w:rFonts w:asciiTheme="majorHAnsi" w:eastAsia="MS Gothic" w:hAnsiTheme="majorHAnsi"/>
          <w:i/>
          <w:color w:val="BFBFBF" w:themeColor="background1" w:themeShade="BF"/>
          <w:spacing w:val="5"/>
          <w:kern w:val="28"/>
          <w:sz w:val="32"/>
          <w:szCs w:val="52"/>
          <w:lang w:eastAsia="x-none"/>
        </w:rPr>
      </w:pPr>
      <w:r>
        <w:rPr>
          <w:rFonts w:asciiTheme="majorHAnsi" w:eastAsia="MS Gothic" w:hAnsiTheme="majorHAnsi"/>
          <w:i/>
          <w:color w:val="BFBFBF" w:themeColor="background1" w:themeShade="BF"/>
          <w:spacing w:val="5"/>
          <w:kern w:val="28"/>
          <w:szCs w:val="52"/>
          <w:lang w:eastAsia="x-none"/>
        </w:rPr>
        <w:t>June</w:t>
      </w:r>
      <w:r w:rsidR="00EB0102" w:rsidRPr="005833BA">
        <w:rPr>
          <w:rFonts w:asciiTheme="majorHAnsi" w:eastAsia="MS Gothic" w:hAnsiTheme="majorHAnsi"/>
          <w:i/>
          <w:color w:val="BFBFBF" w:themeColor="background1" w:themeShade="BF"/>
          <w:spacing w:val="5"/>
          <w:kern w:val="28"/>
          <w:szCs w:val="52"/>
          <w:lang w:eastAsia="x-none"/>
        </w:rPr>
        <w:t xml:space="preserve"> 2018</w:t>
      </w:r>
    </w:p>
    <w:p w14:paraId="5FD6E170" w14:textId="77777777" w:rsidR="00EB0102" w:rsidRPr="005833BA" w:rsidRDefault="00EB0102" w:rsidP="00EB0102">
      <w:pPr>
        <w:pBdr>
          <w:bottom w:val="single" w:sz="8" w:space="4" w:color="4F81BD"/>
        </w:pBdr>
        <w:spacing w:after="240"/>
        <w:contextualSpacing/>
        <w:rPr>
          <w:rFonts w:asciiTheme="majorHAnsi" w:eastAsia="MS Gothic" w:hAnsiTheme="majorHAnsi"/>
          <w:color w:val="17365D"/>
          <w:spacing w:val="5"/>
          <w:kern w:val="28"/>
          <w:sz w:val="36"/>
          <w:szCs w:val="52"/>
          <w:lang w:eastAsia="x-none"/>
        </w:rPr>
      </w:pPr>
      <w:r w:rsidRPr="005833BA">
        <w:rPr>
          <w:rFonts w:asciiTheme="majorHAnsi" w:eastAsia="MS Gothic" w:hAnsiTheme="majorHAnsi"/>
          <w:color w:val="17365D"/>
          <w:spacing w:val="5"/>
          <w:kern w:val="28"/>
          <w:sz w:val="36"/>
          <w:szCs w:val="52"/>
          <w:lang w:eastAsia="x-none"/>
        </w:rPr>
        <w:t xml:space="preserve"> </w:t>
      </w:r>
    </w:p>
    <w:p w14:paraId="51936778" w14:textId="77777777" w:rsidR="00EB0102" w:rsidRDefault="00EB0102" w:rsidP="00EB0102">
      <w:pPr>
        <w:keepNext/>
        <w:keepLines/>
        <w:rPr>
          <w:rFonts w:asciiTheme="majorHAnsi" w:eastAsia="Cambria" w:hAnsiTheme="majorHAnsi"/>
          <w:b/>
          <w:sz w:val="32"/>
          <w:lang w:eastAsia="ja-JP"/>
        </w:rPr>
      </w:pPr>
    </w:p>
    <w:p w14:paraId="28477E0C" w14:textId="7EE8CFDC" w:rsidR="00EA3631" w:rsidRPr="00EA3631" w:rsidRDefault="00EA3631" w:rsidP="00EC7B64">
      <w:pPr>
        <w:jc w:val="both"/>
        <w:rPr>
          <w:rFonts w:asciiTheme="minorHAnsi" w:hAnsiTheme="minorHAnsi"/>
          <w:bCs/>
          <w:iCs/>
          <w:color w:val="000000" w:themeColor="text1"/>
        </w:rPr>
      </w:pPr>
      <w:r>
        <w:rPr>
          <w:rFonts w:asciiTheme="minorHAnsi" w:hAnsiTheme="minorHAnsi"/>
          <w:b/>
          <w:bCs/>
          <w:iCs/>
        </w:rPr>
        <w:t xml:space="preserve">Objective: </w:t>
      </w:r>
      <w:r w:rsidRPr="00641026">
        <w:rPr>
          <w:rFonts w:asciiTheme="minorHAnsi" w:hAnsiTheme="minorHAnsi"/>
          <w:bCs/>
          <w:iCs/>
          <w:color w:val="000000" w:themeColor="text1"/>
        </w:rPr>
        <w:t xml:space="preserve">This </w:t>
      </w:r>
      <w:r>
        <w:rPr>
          <w:rFonts w:asciiTheme="minorHAnsi" w:hAnsiTheme="minorHAnsi"/>
          <w:bCs/>
          <w:iCs/>
          <w:color w:val="000000" w:themeColor="text1"/>
        </w:rPr>
        <w:t>quarterly progress</w:t>
      </w:r>
      <w:r w:rsidRPr="00641026">
        <w:rPr>
          <w:rFonts w:asciiTheme="minorHAnsi" w:hAnsiTheme="minorHAnsi"/>
          <w:bCs/>
          <w:iCs/>
          <w:color w:val="000000" w:themeColor="text1"/>
        </w:rPr>
        <w:t xml:space="preserve"> report provides an overview of activities funded by KfW under the BMZ Agreement</w:t>
      </w:r>
      <w:r>
        <w:rPr>
          <w:rFonts w:asciiTheme="minorHAnsi" w:hAnsiTheme="minorHAnsi"/>
          <w:bCs/>
          <w:iCs/>
          <w:color w:val="000000" w:themeColor="text1"/>
        </w:rPr>
        <w:t>s</w:t>
      </w:r>
      <w:r w:rsidRPr="00641026">
        <w:rPr>
          <w:rFonts w:asciiTheme="minorHAnsi" w:hAnsiTheme="minorHAnsi"/>
          <w:bCs/>
          <w:iCs/>
          <w:color w:val="000000" w:themeColor="text1"/>
        </w:rPr>
        <w:t xml:space="preserve"> </w:t>
      </w:r>
      <w:r>
        <w:rPr>
          <w:rFonts w:asciiTheme="minorHAnsi" w:hAnsiTheme="minorHAnsi"/>
          <w:bCs/>
          <w:iCs/>
          <w:color w:val="000000" w:themeColor="text1"/>
        </w:rPr>
        <w:t>2017-40-836, 2016-</w:t>
      </w:r>
      <w:r w:rsidR="000836E5">
        <w:rPr>
          <w:rFonts w:asciiTheme="minorHAnsi" w:hAnsiTheme="minorHAnsi"/>
          <w:bCs/>
          <w:iCs/>
          <w:color w:val="000000" w:themeColor="text1"/>
        </w:rPr>
        <w:t>18-</w:t>
      </w:r>
      <w:r>
        <w:rPr>
          <w:rFonts w:asciiTheme="minorHAnsi" w:hAnsiTheme="minorHAnsi"/>
          <w:bCs/>
          <w:iCs/>
          <w:color w:val="000000" w:themeColor="text1"/>
        </w:rPr>
        <w:t xml:space="preserve">644, 2017-18-626, and 2017-49-944. </w:t>
      </w:r>
      <w:r w:rsidR="0066118C">
        <w:rPr>
          <w:rFonts w:asciiTheme="minorHAnsi" w:hAnsiTheme="minorHAnsi"/>
          <w:bCs/>
          <w:iCs/>
          <w:color w:val="000000" w:themeColor="text1"/>
        </w:rPr>
        <w:t>Agreement</w:t>
      </w:r>
      <w:r w:rsidR="00093095">
        <w:rPr>
          <w:rFonts w:asciiTheme="minorHAnsi" w:hAnsiTheme="minorHAnsi"/>
          <w:bCs/>
          <w:iCs/>
          <w:color w:val="000000" w:themeColor="text1"/>
        </w:rPr>
        <w:t>s</w:t>
      </w:r>
      <w:r w:rsidR="0066118C">
        <w:rPr>
          <w:rFonts w:asciiTheme="minorHAnsi" w:hAnsiTheme="minorHAnsi"/>
          <w:bCs/>
          <w:iCs/>
          <w:color w:val="000000" w:themeColor="text1"/>
        </w:rPr>
        <w:t xml:space="preserve"> 2016-18-644 </w:t>
      </w:r>
      <w:r w:rsidR="00093095">
        <w:rPr>
          <w:rFonts w:asciiTheme="minorHAnsi" w:hAnsiTheme="minorHAnsi"/>
          <w:bCs/>
          <w:iCs/>
          <w:color w:val="000000" w:themeColor="text1"/>
        </w:rPr>
        <w:t xml:space="preserve">and </w:t>
      </w:r>
      <w:r w:rsidR="00093095">
        <w:rPr>
          <w:color w:val="000000"/>
          <w:lang w:eastAsia="ja-JP"/>
        </w:rPr>
        <w:t xml:space="preserve">2017-40-836 are </w:t>
      </w:r>
      <w:r w:rsidR="0066118C">
        <w:rPr>
          <w:rFonts w:asciiTheme="minorHAnsi" w:hAnsiTheme="minorHAnsi"/>
          <w:bCs/>
          <w:iCs/>
          <w:color w:val="000000" w:themeColor="text1"/>
        </w:rPr>
        <w:t>joint agreement</w:t>
      </w:r>
      <w:r w:rsidR="00093095">
        <w:rPr>
          <w:rFonts w:asciiTheme="minorHAnsi" w:hAnsiTheme="minorHAnsi"/>
          <w:bCs/>
          <w:iCs/>
          <w:color w:val="000000" w:themeColor="text1"/>
        </w:rPr>
        <w:t>s</w:t>
      </w:r>
      <w:r w:rsidR="0066118C">
        <w:rPr>
          <w:rFonts w:asciiTheme="minorHAnsi" w:hAnsiTheme="minorHAnsi"/>
          <w:bCs/>
          <w:iCs/>
          <w:color w:val="000000" w:themeColor="text1"/>
        </w:rPr>
        <w:t xml:space="preserve"> between UNDP’s Funding Facility for Immediate Stabilization (FFIS) and the Iraq Crisis Response and Resilience Program (ICRRP) and KfW. The section</w:t>
      </w:r>
      <w:r w:rsidR="00093095">
        <w:rPr>
          <w:rFonts w:asciiTheme="minorHAnsi" w:hAnsiTheme="minorHAnsi"/>
          <w:bCs/>
          <w:iCs/>
          <w:color w:val="000000" w:themeColor="text1"/>
        </w:rPr>
        <w:t>s</w:t>
      </w:r>
      <w:r w:rsidR="0066118C">
        <w:rPr>
          <w:rFonts w:asciiTheme="minorHAnsi" w:hAnsiTheme="minorHAnsi"/>
          <w:bCs/>
          <w:iCs/>
          <w:color w:val="000000" w:themeColor="text1"/>
        </w:rPr>
        <w:t xml:space="preserve"> on</w:t>
      </w:r>
      <w:r w:rsidR="00093095">
        <w:rPr>
          <w:rFonts w:asciiTheme="minorHAnsi" w:hAnsiTheme="minorHAnsi"/>
          <w:bCs/>
          <w:iCs/>
          <w:color w:val="000000" w:themeColor="text1"/>
        </w:rPr>
        <w:t xml:space="preserve"> the</w:t>
      </w:r>
      <w:r w:rsidR="0066118C">
        <w:rPr>
          <w:rFonts w:asciiTheme="minorHAnsi" w:hAnsiTheme="minorHAnsi"/>
          <w:bCs/>
          <w:iCs/>
          <w:color w:val="000000" w:themeColor="text1"/>
        </w:rPr>
        <w:t>s</w:t>
      </w:r>
      <w:r w:rsidR="00093095">
        <w:rPr>
          <w:rFonts w:asciiTheme="minorHAnsi" w:hAnsiTheme="minorHAnsi"/>
          <w:bCs/>
          <w:iCs/>
          <w:color w:val="000000" w:themeColor="text1"/>
        </w:rPr>
        <w:t>e</w:t>
      </w:r>
      <w:r w:rsidR="0066118C">
        <w:rPr>
          <w:rFonts w:asciiTheme="minorHAnsi" w:hAnsiTheme="minorHAnsi"/>
          <w:bCs/>
          <w:iCs/>
          <w:color w:val="000000" w:themeColor="text1"/>
        </w:rPr>
        <w:t xml:space="preserve"> Agreement</w:t>
      </w:r>
      <w:r w:rsidR="00093095">
        <w:rPr>
          <w:rFonts w:asciiTheme="minorHAnsi" w:hAnsiTheme="minorHAnsi"/>
          <w:bCs/>
          <w:iCs/>
          <w:color w:val="000000" w:themeColor="text1"/>
        </w:rPr>
        <w:t>s</w:t>
      </w:r>
      <w:r w:rsidR="0066118C">
        <w:rPr>
          <w:rFonts w:asciiTheme="minorHAnsi" w:hAnsiTheme="minorHAnsi"/>
          <w:bCs/>
          <w:iCs/>
          <w:color w:val="000000" w:themeColor="text1"/>
        </w:rPr>
        <w:t xml:space="preserve"> below corre</w:t>
      </w:r>
      <w:r w:rsidR="00093095">
        <w:rPr>
          <w:rFonts w:asciiTheme="minorHAnsi" w:hAnsiTheme="minorHAnsi"/>
          <w:bCs/>
          <w:iCs/>
          <w:color w:val="000000" w:themeColor="text1"/>
        </w:rPr>
        <w:t>sponds with FFIS Outputs</w:t>
      </w:r>
      <w:r w:rsidR="0066118C">
        <w:rPr>
          <w:rFonts w:asciiTheme="minorHAnsi" w:hAnsiTheme="minorHAnsi"/>
          <w:bCs/>
          <w:iCs/>
          <w:color w:val="000000" w:themeColor="text1"/>
        </w:rPr>
        <w:t>; ICRRP Outputs are reported in a complementary document</w:t>
      </w:r>
      <w:r w:rsidR="005C2D87">
        <w:rPr>
          <w:rFonts w:asciiTheme="minorHAnsi" w:hAnsiTheme="minorHAnsi"/>
          <w:bCs/>
          <w:iCs/>
          <w:color w:val="000000" w:themeColor="text1"/>
        </w:rPr>
        <w:t>, and will be combined in future reporting</w:t>
      </w:r>
      <w:r w:rsidR="0066118C">
        <w:rPr>
          <w:rFonts w:asciiTheme="minorHAnsi" w:hAnsiTheme="minorHAnsi"/>
          <w:bCs/>
          <w:iCs/>
          <w:color w:val="000000" w:themeColor="text1"/>
        </w:rPr>
        <w:t xml:space="preserve">. </w:t>
      </w:r>
      <w:r w:rsidR="005C2D87">
        <w:rPr>
          <w:rFonts w:asciiTheme="minorHAnsi" w:hAnsiTheme="minorHAnsi"/>
          <w:bCs/>
          <w:iCs/>
          <w:color w:val="000000" w:themeColor="text1"/>
        </w:rPr>
        <w:t>The</w:t>
      </w:r>
      <w:r w:rsidRPr="00641026">
        <w:rPr>
          <w:rFonts w:asciiTheme="minorHAnsi" w:hAnsiTheme="minorHAnsi"/>
          <w:bCs/>
          <w:iCs/>
          <w:color w:val="000000" w:themeColor="text1"/>
        </w:rPr>
        <w:t xml:space="preserve"> </w:t>
      </w:r>
      <w:r>
        <w:rPr>
          <w:rFonts w:asciiTheme="minorHAnsi" w:hAnsiTheme="minorHAnsi"/>
          <w:bCs/>
          <w:iCs/>
          <w:color w:val="000000" w:themeColor="text1"/>
        </w:rPr>
        <w:t xml:space="preserve">overview </w:t>
      </w:r>
      <w:r w:rsidRPr="00641026">
        <w:rPr>
          <w:rFonts w:asciiTheme="minorHAnsi" w:hAnsiTheme="minorHAnsi"/>
          <w:bCs/>
          <w:iCs/>
          <w:color w:val="000000" w:themeColor="text1"/>
        </w:rPr>
        <w:t xml:space="preserve">enables KfW to ascertain the </w:t>
      </w:r>
      <w:r>
        <w:rPr>
          <w:rFonts w:asciiTheme="minorHAnsi" w:hAnsiTheme="minorHAnsi"/>
          <w:bCs/>
          <w:iCs/>
          <w:color w:val="000000" w:themeColor="text1"/>
        </w:rPr>
        <w:t>activities undertaken during the reporting period, issues that may have arisen</w:t>
      </w:r>
      <w:r w:rsidRPr="00641026">
        <w:rPr>
          <w:rFonts w:asciiTheme="minorHAnsi" w:hAnsiTheme="minorHAnsi"/>
          <w:bCs/>
          <w:iCs/>
          <w:color w:val="000000" w:themeColor="text1"/>
        </w:rPr>
        <w:t xml:space="preserve">, and a brief financial </w:t>
      </w:r>
      <w:r>
        <w:rPr>
          <w:rFonts w:asciiTheme="minorHAnsi" w:hAnsiTheme="minorHAnsi"/>
          <w:bCs/>
          <w:iCs/>
          <w:color w:val="000000" w:themeColor="text1"/>
        </w:rPr>
        <w:t>summary</w:t>
      </w:r>
      <w:r w:rsidRPr="00641026">
        <w:rPr>
          <w:rFonts w:asciiTheme="minorHAnsi" w:hAnsiTheme="minorHAnsi"/>
          <w:bCs/>
          <w:iCs/>
          <w:color w:val="000000" w:themeColor="text1"/>
        </w:rPr>
        <w:t xml:space="preserve">. </w:t>
      </w:r>
    </w:p>
    <w:p w14:paraId="6A5139D8" w14:textId="77777777" w:rsidR="00EA3631" w:rsidRDefault="00EA3631" w:rsidP="00EC7B64">
      <w:pPr>
        <w:jc w:val="both"/>
        <w:rPr>
          <w:rFonts w:asciiTheme="minorHAnsi" w:hAnsiTheme="minorHAnsi"/>
          <w:b/>
          <w:bCs/>
          <w:iCs/>
          <w:color w:val="000000" w:themeColor="text1"/>
        </w:rPr>
      </w:pPr>
    </w:p>
    <w:p w14:paraId="73911EC3" w14:textId="77777777" w:rsidR="00EF0B54" w:rsidRDefault="00EA3631" w:rsidP="00EC7B64">
      <w:pPr>
        <w:jc w:val="both"/>
        <w:rPr>
          <w:rFonts w:asciiTheme="minorHAnsi" w:hAnsiTheme="minorHAnsi"/>
          <w:bCs/>
          <w:iCs/>
          <w:color w:val="000000" w:themeColor="text1"/>
        </w:rPr>
      </w:pPr>
      <w:r w:rsidRPr="00641026">
        <w:rPr>
          <w:rFonts w:asciiTheme="minorHAnsi" w:hAnsiTheme="minorHAnsi"/>
          <w:b/>
          <w:bCs/>
          <w:iCs/>
          <w:color w:val="000000" w:themeColor="text1"/>
        </w:rPr>
        <w:t>Budget Overview</w:t>
      </w:r>
      <w:r w:rsidRPr="00641026">
        <w:rPr>
          <w:rFonts w:asciiTheme="minorHAnsi" w:hAnsiTheme="minorHAnsi"/>
          <w:bCs/>
          <w:iCs/>
          <w:color w:val="000000" w:themeColor="text1"/>
        </w:rPr>
        <w:t xml:space="preserve">: UNDP’s financial management system does not differentiate between agreements based on the donor’s identifiers. As such, the financial information </w:t>
      </w:r>
      <w:r w:rsidR="00F66363">
        <w:rPr>
          <w:rFonts w:asciiTheme="minorHAnsi" w:hAnsiTheme="minorHAnsi"/>
          <w:bCs/>
          <w:iCs/>
          <w:color w:val="000000" w:themeColor="text1"/>
        </w:rPr>
        <w:t xml:space="preserve">in </w:t>
      </w:r>
      <w:r w:rsidRPr="00641026">
        <w:rPr>
          <w:rFonts w:asciiTheme="minorHAnsi" w:hAnsiTheme="minorHAnsi"/>
          <w:bCs/>
          <w:iCs/>
          <w:color w:val="000000" w:themeColor="text1"/>
        </w:rPr>
        <w:t xml:space="preserve">Annex I provides a costing of each of the </w:t>
      </w:r>
      <w:r w:rsidRPr="00E120C1">
        <w:rPr>
          <w:rFonts w:asciiTheme="minorHAnsi" w:hAnsiTheme="minorHAnsi"/>
          <w:bCs/>
          <w:iCs/>
          <w:color w:val="000000" w:themeColor="text1"/>
        </w:rPr>
        <w:t>completed</w:t>
      </w:r>
      <w:r w:rsidRPr="00641026">
        <w:rPr>
          <w:rFonts w:asciiTheme="minorHAnsi" w:hAnsiTheme="minorHAnsi"/>
          <w:bCs/>
          <w:iCs/>
          <w:color w:val="000000" w:themeColor="text1"/>
        </w:rPr>
        <w:t xml:space="preserve"> projects and below provides a general overview. These were manually identified and organized by the agreement number. As per the Financial Arrangements, official UNDP financial reporting is provided </w:t>
      </w:r>
      <w:r w:rsidR="00DD282B">
        <w:rPr>
          <w:rFonts w:asciiTheme="minorHAnsi" w:hAnsiTheme="minorHAnsi"/>
          <w:bCs/>
          <w:iCs/>
          <w:color w:val="000000" w:themeColor="text1"/>
        </w:rPr>
        <w:t xml:space="preserve">only </w:t>
      </w:r>
      <w:r w:rsidRPr="00641026">
        <w:rPr>
          <w:rFonts w:asciiTheme="minorHAnsi" w:hAnsiTheme="minorHAnsi"/>
          <w:bCs/>
          <w:iCs/>
          <w:color w:val="000000" w:themeColor="text1"/>
        </w:rPr>
        <w:t xml:space="preserve">from the Certified Financial Reports which are released every June for the previous calendar year by donor and </w:t>
      </w:r>
      <w:r>
        <w:rPr>
          <w:rFonts w:asciiTheme="minorHAnsi" w:hAnsiTheme="minorHAnsi"/>
          <w:bCs/>
          <w:iCs/>
          <w:color w:val="000000" w:themeColor="text1"/>
        </w:rPr>
        <w:t xml:space="preserve">UNDP </w:t>
      </w:r>
      <w:r w:rsidRPr="00641026">
        <w:rPr>
          <w:rFonts w:asciiTheme="minorHAnsi" w:hAnsiTheme="minorHAnsi"/>
          <w:bCs/>
          <w:iCs/>
          <w:color w:val="000000" w:themeColor="text1"/>
        </w:rPr>
        <w:t>project.</w:t>
      </w:r>
      <w:r>
        <w:rPr>
          <w:rFonts w:asciiTheme="minorHAnsi" w:hAnsiTheme="minorHAnsi"/>
          <w:bCs/>
          <w:iCs/>
          <w:color w:val="000000" w:themeColor="text1"/>
        </w:rPr>
        <w:t xml:space="preserve"> Further, for those projects that are not yet completed, activity budgets are subject to change. Changes may arise due to variation orders or extensions of projects. Only upon completion of projects and delivery of payments are figures final. Nonetheless, only UNDP Certified Financial Reports comprise official reporting. </w:t>
      </w:r>
    </w:p>
    <w:p w14:paraId="7FDD9B92" w14:textId="77777777" w:rsidR="00EF0B54" w:rsidRDefault="00EF0B54" w:rsidP="00EC7B64">
      <w:pPr>
        <w:jc w:val="both"/>
        <w:rPr>
          <w:rFonts w:asciiTheme="minorHAnsi" w:hAnsiTheme="minorHAnsi"/>
          <w:bCs/>
          <w:iCs/>
          <w:color w:val="000000" w:themeColor="text1"/>
        </w:rPr>
      </w:pPr>
    </w:p>
    <w:p w14:paraId="4AE9C6BC" w14:textId="21561E85" w:rsidR="00EA3631" w:rsidRDefault="000E01E1" w:rsidP="00EC7B64">
      <w:pPr>
        <w:jc w:val="both"/>
        <w:rPr>
          <w:rFonts w:asciiTheme="minorHAnsi" w:hAnsiTheme="minorHAnsi"/>
          <w:bCs/>
          <w:iCs/>
          <w:color w:val="000000" w:themeColor="text1"/>
        </w:rPr>
      </w:pPr>
      <w:r>
        <w:rPr>
          <w:rFonts w:asciiTheme="minorHAnsi" w:hAnsiTheme="minorHAnsi"/>
          <w:bCs/>
          <w:iCs/>
          <w:color w:val="000000" w:themeColor="text1"/>
        </w:rPr>
        <w:t xml:space="preserve">The following is an informal financial summary for FFIS components of the Agreements: </w:t>
      </w:r>
    </w:p>
    <w:p w14:paraId="1558D5A5" w14:textId="40A8E580" w:rsidR="000865A9" w:rsidRDefault="000865A9" w:rsidP="000865A9">
      <w:pPr>
        <w:rPr>
          <w:rFonts w:asciiTheme="minorHAnsi" w:hAnsiTheme="minorHAnsi"/>
          <w:bCs/>
          <w:iCs/>
          <w:color w:val="000000" w:themeColor="text1"/>
        </w:rPr>
      </w:pPr>
    </w:p>
    <w:p w14:paraId="2A79306D" w14:textId="77777777" w:rsidR="00255535" w:rsidRDefault="00255535" w:rsidP="000865A9">
      <w:pPr>
        <w:rPr>
          <w:rFonts w:asciiTheme="minorHAnsi" w:hAnsiTheme="minorHAnsi" w:cstheme="minorBidi"/>
        </w:rPr>
      </w:pPr>
    </w:p>
    <w:tbl>
      <w:tblPr>
        <w:tblW w:w="0" w:type="auto"/>
        <w:jc w:val="center"/>
        <w:tblCellMar>
          <w:left w:w="0" w:type="dxa"/>
          <w:right w:w="0" w:type="dxa"/>
        </w:tblCellMar>
        <w:tblLook w:val="04A0" w:firstRow="1" w:lastRow="0" w:firstColumn="1" w:lastColumn="0" w:noHBand="0" w:noVBand="1"/>
      </w:tblPr>
      <w:tblGrid>
        <w:gridCol w:w="1440"/>
        <w:gridCol w:w="1620"/>
        <w:gridCol w:w="1710"/>
        <w:gridCol w:w="1890"/>
        <w:gridCol w:w="1890"/>
      </w:tblGrid>
      <w:tr w:rsidR="000865A9" w14:paraId="699B5897" w14:textId="77777777" w:rsidTr="000865A9">
        <w:trPr>
          <w:jc w:val="center"/>
        </w:trPr>
        <w:tc>
          <w:tcPr>
            <w:tcW w:w="14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C08CBE0" w14:textId="77777777" w:rsidR="000865A9" w:rsidRDefault="000865A9">
            <w:pPr>
              <w:spacing w:line="254" w:lineRule="auto"/>
              <w:jc w:val="center"/>
              <w:rPr>
                <w:rFonts w:asciiTheme="minorHAnsi" w:eastAsia="Times New Roman" w:hAnsiTheme="minorHAnsi" w:cs="Times New Roman"/>
                <w:sz w:val="24"/>
                <w:lang w:val="en-US"/>
              </w:rPr>
            </w:pPr>
            <w:r>
              <w:rPr>
                <w:rFonts w:asciiTheme="minorHAnsi" w:hAnsiTheme="minorHAnsi"/>
                <w:b/>
                <w:bCs/>
                <w:lang w:val="en-US"/>
              </w:rPr>
              <w:t>Agreement</w:t>
            </w:r>
          </w:p>
        </w:tc>
        <w:tc>
          <w:tcPr>
            <w:tcW w:w="1620"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4881F4F1"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Total Amount</w:t>
            </w:r>
          </w:p>
          <w:p w14:paraId="3C9E8D9B"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(Euro)</w:t>
            </w:r>
          </w:p>
        </w:tc>
        <w:tc>
          <w:tcPr>
            <w:tcW w:w="1710"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29AB34CC"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Total Amount</w:t>
            </w:r>
          </w:p>
          <w:p w14:paraId="28154682"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(USD)</w:t>
            </w:r>
          </w:p>
        </w:tc>
        <w:tc>
          <w:tcPr>
            <w:tcW w:w="1890"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533EBF3E"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Received So far</w:t>
            </w:r>
          </w:p>
          <w:p w14:paraId="293B9B72"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(USD)</w:t>
            </w:r>
          </w:p>
        </w:tc>
        <w:tc>
          <w:tcPr>
            <w:tcW w:w="1890"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14:paraId="6EC729CC" w14:textId="77777777" w:rsidR="000865A9" w:rsidRDefault="000865A9">
            <w:pPr>
              <w:spacing w:line="254" w:lineRule="auto"/>
              <w:jc w:val="center"/>
              <w:rPr>
                <w:rFonts w:asciiTheme="minorHAnsi" w:hAnsiTheme="minorHAnsi"/>
                <w:lang w:val="en-US"/>
              </w:rPr>
            </w:pPr>
            <w:r>
              <w:rPr>
                <w:rFonts w:asciiTheme="minorHAnsi" w:hAnsiTheme="minorHAnsi"/>
                <w:b/>
                <w:bCs/>
                <w:lang w:val="en-US"/>
              </w:rPr>
              <w:t>Approx. Committed/Spent (USD)</w:t>
            </w:r>
          </w:p>
        </w:tc>
      </w:tr>
      <w:tr w:rsidR="000865A9" w14:paraId="20F39C88" w14:textId="77777777" w:rsidTr="000865A9">
        <w:trPr>
          <w:trHeight w:val="315"/>
          <w:jc w:val="center"/>
        </w:trPr>
        <w:tc>
          <w:tcPr>
            <w:tcW w:w="1440" w:type="dxa"/>
            <w:tcBorders>
              <w:top w:val="nil"/>
              <w:left w:val="single" w:sz="8" w:space="0" w:color="auto"/>
              <w:bottom w:val="single" w:sz="8" w:space="0" w:color="auto"/>
              <w:right w:val="single" w:sz="4" w:space="0" w:color="auto"/>
            </w:tcBorders>
            <w:tcMar>
              <w:top w:w="0" w:type="dxa"/>
              <w:left w:w="108" w:type="dxa"/>
              <w:bottom w:w="0" w:type="dxa"/>
              <w:right w:w="108" w:type="dxa"/>
            </w:tcMar>
            <w:vAlign w:val="center"/>
            <w:hideMark/>
          </w:tcPr>
          <w:p w14:paraId="07A27ED6" w14:textId="77777777" w:rsidR="000865A9" w:rsidRDefault="000865A9">
            <w:pPr>
              <w:spacing w:line="254" w:lineRule="auto"/>
              <w:jc w:val="center"/>
              <w:rPr>
                <w:rFonts w:asciiTheme="minorHAnsi" w:hAnsiTheme="minorHAnsi"/>
                <w:bCs/>
                <w:color w:val="000000"/>
                <w:lang w:val="en-US"/>
              </w:rPr>
            </w:pPr>
            <w:r>
              <w:rPr>
                <w:rFonts w:asciiTheme="minorHAnsi" w:hAnsiTheme="minorHAnsi"/>
                <w:bCs/>
                <w:color w:val="000000"/>
                <w:lang w:val="en-US"/>
              </w:rPr>
              <w:t xml:space="preserve">201618644 </w:t>
            </w:r>
          </w:p>
        </w:tc>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FE89362" w14:textId="77777777" w:rsidR="000865A9" w:rsidRDefault="000865A9">
            <w:pPr>
              <w:spacing w:line="254" w:lineRule="auto"/>
              <w:jc w:val="center"/>
              <w:rPr>
                <w:rFonts w:asciiTheme="minorHAnsi" w:hAnsiTheme="minorHAnsi"/>
                <w:color w:val="000000"/>
                <w:lang w:val="en-US"/>
              </w:rPr>
            </w:pPr>
            <w:r>
              <w:rPr>
                <w:rFonts w:asciiTheme="minorHAnsi" w:hAnsiTheme="minorHAnsi"/>
                <w:lang w:val="en-US"/>
              </w:rPr>
              <w:t>10,500,000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86B06EC"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11,432,663</w:t>
            </w:r>
          </w:p>
        </w:tc>
        <w:tc>
          <w:tcPr>
            <w:tcW w:w="1890" w:type="dxa"/>
            <w:tcBorders>
              <w:top w:val="single" w:sz="4" w:space="0" w:color="auto"/>
              <w:left w:val="single" w:sz="4" w:space="0" w:color="auto"/>
              <w:bottom w:val="single" w:sz="4" w:space="0" w:color="auto"/>
              <w:right w:val="single" w:sz="4" w:space="0" w:color="auto"/>
            </w:tcBorders>
            <w:vAlign w:val="center"/>
            <w:hideMark/>
          </w:tcPr>
          <w:p w14:paraId="5CF54A00"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11,432,663</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24B9AA" w14:textId="77777777" w:rsidR="000865A9" w:rsidRDefault="000865A9" w:rsidP="00954550">
            <w:pPr>
              <w:spacing w:line="254" w:lineRule="auto"/>
              <w:jc w:val="center"/>
              <w:rPr>
                <w:rFonts w:asciiTheme="minorHAnsi" w:hAnsiTheme="minorHAnsi"/>
                <w:color w:val="000000"/>
                <w:lang w:val="en-US"/>
              </w:rPr>
            </w:pPr>
            <w:r>
              <w:rPr>
                <w:rFonts w:asciiTheme="minorHAnsi" w:hAnsiTheme="minorHAnsi"/>
                <w:color w:val="000000"/>
                <w:lang w:val="en-US"/>
              </w:rPr>
              <w:t>10,261,995</w:t>
            </w:r>
          </w:p>
        </w:tc>
      </w:tr>
      <w:tr w:rsidR="000865A9" w14:paraId="66340BEC" w14:textId="77777777" w:rsidTr="000865A9">
        <w:trPr>
          <w:jc w:val="center"/>
        </w:trPr>
        <w:tc>
          <w:tcPr>
            <w:tcW w:w="1440" w:type="dxa"/>
            <w:tcBorders>
              <w:top w:val="nil"/>
              <w:left w:val="single" w:sz="8" w:space="0" w:color="auto"/>
              <w:bottom w:val="single" w:sz="8" w:space="0" w:color="auto"/>
              <w:right w:val="single" w:sz="4" w:space="0" w:color="auto"/>
            </w:tcBorders>
            <w:tcMar>
              <w:top w:w="0" w:type="dxa"/>
              <w:left w:w="108" w:type="dxa"/>
              <w:bottom w:w="0" w:type="dxa"/>
              <w:right w:w="108" w:type="dxa"/>
            </w:tcMar>
            <w:vAlign w:val="center"/>
            <w:hideMark/>
          </w:tcPr>
          <w:p w14:paraId="3CC8C4DB" w14:textId="77777777" w:rsidR="000865A9" w:rsidRDefault="000865A9">
            <w:pPr>
              <w:spacing w:line="254" w:lineRule="auto"/>
              <w:jc w:val="center"/>
              <w:rPr>
                <w:rFonts w:asciiTheme="minorHAnsi" w:hAnsiTheme="minorHAnsi"/>
                <w:lang w:val="en-US"/>
              </w:rPr>
            </w:pPr>
            <w:r>
              <w:rPr>
                <w:rFonts w:asciiTheme="minorHAnsi" w:hAnsiTheme="minorHAnsi"/>
                <w:bCs/>
                <w:color w:val="000000"/>
                <w:lang w:val="en-US"/>
              </w:rPr>
              <w:t>201749944</w:t>
            </w:r>
          </w:p>
        </w:tc>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D34C8EA" w14:textId="77777777" w:rsidR="000865A9" w:rsidRDefault="000865A9">
            <w:pPr>
              <w:spacing w:line="254" w:lineRule="auto"/>
              <w:jc w:val="center"/>
              <w:rPr>
                <w:rFonts w:asciiTheme="minorHAnsi" w:hAnsiTheme="minorHAnsi"/>
                <w:lang w:val="en-US"/>
              </w:rPr>
            </w:pPr>
            <w:r>
              <w:rPr>
                <w:rFonts w:asciiTheme="minorHAnsi" w:hAnsiTheme="minorHAnsi"/>
                <w:lang w:val="en-US"/>
              </w:rPr>
              <w:t>29,300,000</w:t>
            </w:r>
          </w:p>
        </w:tc>
        <w:tc>
          <w:tcPr>
            <w:tcW w:w="17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D0CC486" w14:textId="77777777" w:rsidR="000865A9" w:rsidRDefault="000865A9">
            <w:pPr>
              <w:spacing w:line="254" w:lineRule="auto"/>
              <w:jc w:val="center"/>
              <w:rPr>
                <w:rFonts w:asciiTheme="minorHAnsi" w:hAnsiTheme="minorHAnsi"/>
                <w:lang w:val="en-US"/>
              </w:rPr>
            </w:pPr>
            <w:r>
              <w:rPr>
                <w:rFonts w:asciiTheme="minorHAnsi" w:hAnsiTheme="minorHAnsi"/>
                <w:color w:val="000000"/>
                <w:lang w:val="en-US"/>
              </w:rPr>
              <w:t>34,551,887</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DDC2AEA"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13,270,142</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670B95" w14:textId="77777777" w:rsidR="000865A9" w:rsidRDefault="000865A9" w:rsidP="00954550">
            <w:pPr>
              <w:jc w:val="center"/>
              <w:rPr>
                <w:rFonts w:asciiTheme="minorHAnsi" w:hAnsiTheme="minorHAnsi"/>
                <w:color w:val="000000"/>
                <w:lang w:val="en-US"/>
              </w:rPr>
            </w:pPr>
            <w:r>
              <w:rPr>
                <w:rFonts w:asciiTheme="minorHAnsi" w:hAnsiTheme="minorHAnsi"/>
                <w:color w:val="000000"/>
                <w:lang w:val="en-US"/>
              </w:rPr>
              <w:t>0</w:t>
            </w:r>
          </w:p>
        </w:tc>
      </w:tr>
      <w:tr w:rsidR="000865A9" w14:paraId="018DE86E" w14:textId="77777777" w:rsidTr="000865A9">
        <w:trPr>
          <w:jc w:val="center"/>
        </w:trPr>
        <w:tc>
          <w:tcPr>
            <w:tcW w:w="1440" w:type="dxa"/>
            <w:tcBorders>
              <w:top w:val="nil"/>
              <w:left w:val="single" w:sz="8" w:space="0" w:color="auto"/>
              <w:bottom w:val="single" w:sz="8" w:space="0" w:color="auto"/>
              <w:right w:val="single" w:sz="4" w:space="0" w:color="auto"/>
            </w:tcBorders>
            <w:tcMar>
              <w:top w:w="0" w:type="dxa"/>
              <w:left w:w="108" w:type="dxa"/>
              <w:bottom w:w="0" w:type="dxa"/>
              <w:right w:w="108" w:type="dxa"/>
            </w:tcMar>
            <w:vAlign w:val="center"/>
            <w:hideMark/>
          </w:tcPr>
          <w:p w14:paraId="75BA50CC" w14:textId="77777777" w:rsidR="000865A9" w:rsidRDefault="000865A9">
            <w:pPr>
              <w:spacing w:line="254" w:lineRule="auto"/>
              <w:jc w:val="center"/>
              <w:rPr>
                <w:rFonts w:asciiTheme="minorHAnsi" w:eastAsia="Times New Roman" w:hAnsiTheme="minorHAnsi" w:cs="Times New Roman"/>
                <w:bCs/>
                <w:color w:val="000000"/>
                <w:sz w:val="24"/>
                <w:lang w:val="en-US"/>
              </w:rPr>
            </w:pPr>
            <w:r>
              <w:rPr>
                <w:rFonts w:asciiTheme="minorHAnsi" w:hAnsiTheme="minorHAnsi"/>
                <w:bCs/>
                <w:color w:val="000000"/>
                <w:lang w:val="en-US"/>
              </w:rPr>
              <w:t>201718626</w:t>
            </w:r>
          </w:p>
        </w:tc>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7BA89D0" w14:textId="77777777" w:rsidR="000865A9" w:rsidRDefault="000865A9">
            <w:pPr>
              <w:spacing w:line="254" w:lineRule="auto"/>
              <w:jc w:val="center"/>
              <w:rPr>
                <w:rFonts w:asciiTheme="minorHAnsi" w:hAnsiTheme="minorHAnsi"/>
                <w:lang w:val="en-US"/>
              </w:rPr>
            </w:pPr>
            <w:r>
              <w:rPr>
                <w:rFonts w:asciiTheme="minorHAnsi" w:hAnsiTheme="minorHAnsi"/>
                <w:lang w:val="en-US"/>
              </w:rPr>
              <w:t>40,000,000</w:t>
            </w:r>
          </w:p>
        </w:tc>
        <w:tc>
          <w:tcPr>
            <w:tcW w:w="17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45B307"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46,457,608</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F1CB70"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29,036,005</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D1674DC" w14:textId="77777777" w:rsidR="000865A9" w:rsidRDefault="000865A9" w:rsidP="00954550">
            <w:pPr>
              <w:spacing w:line="254" w:lineRule="auto"/>
              <w:jc w:val="center"/>
              <w:rPr>
                <w:rFonts w:asciiTheme="minorHAnsi" w:hAnsiTheme="minorHAnsi"/>
                <w:color w:val="000000"/>
                <w:lang w:val="en-US"/>
              </w:rPr>
            </w:pPr>
            <w:r>
              <w:rPr>
                <w:rFonts w:asciiTheme="minorHAnsi" w:hAnsiTheme="minorHAnsi"/>
                <w:color w:val="000000"/>
                <w:lang w:val="en-US"/>
              </w:rPr>
              <w:t>0</w:t>
            </w:r>
          </w:p>
        </w:tc>
      </w:tr>
      <w:tr w:rsidR="000865A9" w14:paraId="20DBCBD2" w14:textId="77777777" w:rsidTr="000865A9">
        <w:trPr>
          <w:jc w:val="center"/>
        </w:trPr>
        <w:tc>
          <w:tcPr>
            <w:tcW w:w="1440" w:type="dxa"/>
            <w:tcBorders>
              <w:top w:val="nil"/>
              <w:left w:val="single" w:sz="8" w:space="0" w:color="auto"/>
              <w:bottom w:val="single" w:sz="8" w:space="0" w:color="auto"/>
              <w:right w:val="single" w:sz="4" w:space="0" w:color="auto"/>
            </w:tcBorders>
            <w:tcMar>
              <w:top w:w="0" w:type="dxa"/>
              <w:left w:w="108" w:type="dxa"/>
              <w:bottom w:w="0" w:type="dxa"/>
              <w:right w:w="108" w:type="dxa"/>
            </w:tcMar>
            <w:vAlign w:val="center"/>
            <w:hideMark/>
          </w:tcPr>
          <w:p w14:paraId="3C1A6288" w14:textId="77777777" w:rsidR="000865A9" w:rsidRDefault="000865A9">
            <w:pPr>
              <w:spacing w:line="254" w:lineRule="auto"/>
              <w:jc w:val="center"/>
              <w:rPr>
                <w:rFonts w:asciiTheme="minorHAnsi" w:hAnsiTheme="minorHAnsi"/>
                <w:bCs/>
                <w:color w:val="000000"/>
                <w:lang w:val="en-US"/>
              </w:rPr>
            </w:pPr>
            <w:r>
              <w:rPr>
                <w:rFonts w:asciiTheme="minorHAnsi" w:hAnsiTheme="minorHAnsi"/>
                <w:bCs/>
                <w:iCs/>
                <w:color w:val="000000"/>
                <w:lang w:val="en-US"/>
              </w:rPr>
              <w:t>201740836</w:t>
            </w:r>
          </w:p>
        </w:tc>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B42D971" w14:textId="77777777" w:rsidR="000865A9" w:rsidRDefault="000865A9">
            <w:pPr>
              <w:spacing w:line="254" w:lineRule="auto"/>
              <w:jc w:val="center"/>
              <w:rPr>
                <w:rFonts w:asciiTheme="minorHAnsi" w:hAnsiTheme="minorHAnsi"/>
                <w:lang w:val="en-US"/>
              </w:rPr>
            </w:pPr>
            <w:r>
              <w:rPr>
                <w:rFonts w:asciiTheme="minorHAnsi" w:hAnsiTheme="minorHAnsi"/>
                <w:lang w:val="en-US"/>
              </w:rPr>
              <w:t>30,000,000</w:t>
            </w:r>
          </w:p>
        </w:tc>
        <w:tc>
          <w:tcPr>
            <w:tcW w:w="17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E9CA7C8"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35,332,617</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ADD746E" w14:textId="77777777" w:rsidR="000865A9" w:rsidRDefault="000865A9">
            <w:pPr>
              <w:spacing w:line="254" w:lineRule="auto"/>
              <w:jc w:val="center"/>
              <w:rPr>
                <w:rFonts w:asciiTheme="minorHAnsi" w:hAnsiTheme="minorHAnsi"/>
                <w:color w:val="000000"/>
                <w:lang w:val="en-US"/>
              </w:rPr>
            </w:pPr>
            <w:r>
              <w:rPr>
                <w:rFonts w:asciiTheme="minorHAnsi" w:hAnsiTheme="minorHAnsi"/>
                <w:color w:val="000000"/>
                <w:lang w:val="en-US"/>
              </w:rPr>
              <w:t>16,362,028</w:t>
            </w: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CC87275" w14:textId="77777777" w:rsidR="000865A9" w:rsidRDefault="000865A9" w:rsidP="00954550">
            <w:pPr>
              <w:spacing w:line="254" w:lineRule="auto"/>
              <w:jc w:val="center"/>
              <w:rPr>
                <w:rFonts w:asciiTheme="minorHAnsi" w:hAnsiTheme="minorHAnsi"/>
                <w:color w:val="000000"/>
                <w:lang w:val="en-US"/>
              </w:rPr>
            </w:pPr>
            <w:r>
              <w:rPr>
                <w:rFonts w:asciiTheme="minorHAnsi" w:hAnsiTheme="minorHAnsi"/>
                <w:color w:val="000000"/>
                <w:lang w:val="en-US"/>
              </w:rPr>
              <w:t>10,057,760.15</w:t>
            </w:r>
          </w:p>
        </w:tc>
      </w:tr>
      <w:tr w:rsidR="000865A9" w14:paraId="63783BC2" w14:textId="77777777" w:rsidTr="000865A9">
        <w:trPr>
          <w:trHeight w:val="250"/>
          <w:jc w:val="center"/>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26FE8C" w14:textId="77777777" w:rsidR="000865A9" w:rsidRDefault="000865A9">
            <w:pPr>
              <w:spacing w:line="254" w:lineRule="auto"/>
              <w:jc w:val="center"/>
              <w:rPr>
                <w:rFonts w:asciiTheme="minorHAnsi" w:hAnsiTheme="minorHAnsi"/>
                <w:lang w:val="en-US"/>
              </w:rPr>
            </w:pPr>
            <w:r>
              <w:rPr>
                <w:rFonts w:asciiTheme="minorHAnsi" w:hAnsiTheme="minorHAnsi"/>
                <w:b/>
                <w:bCs/>
                <w:color w:val="000000"/>
                <w:lang w:val="en-US"/>
              </w:rPr>
              <w:t>Total</w:t>
            </w:r>
          </w:p>
        </w:tc>
        <w:tc>
          <w:tcPr>
            <w:tcW w:w="162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120010BC" w14:textId="77777777" w:rsidR="000865A9" w:rsidRDefault="000865A9">
            <w:pPr>
              <w:spacing w:line="254" w:lineRule="auto"/>
              <w:jc w:val="center"/>
              <w:rPr>
                <w:rFonts w:asciiTheme="minorHAnsi" w:hAnsiTheme="minorHAnsi"/>
                <w:b/>
                <w:lang w:val="en-US"/>
              </w:rPr>
            </w:pPr>
            <w:r>
              <w:rPr>
                <w:rFonts w:asciiTheme="minorHAnsi" w:hAnsiTheme="minorHAnsi"/>
                <w:b/>
                <w:lang w:val="en-US"/>
              </w:rPr>
              <w:fldChar w:fldCharType="begin"/>
            </w:r>
            <w:r>
              <w:rPr>
                <w:rFonts w:asciiTheme="minorHAnsi" w:hAnsiTheme="minorHAnsi"/>
                <w:b/>
                <w:lang w:val="en-US"/>
              </w:rPr>
              <w:instrText xml:space="preserve"> =SUM(ABOVE) </w:instrText>
            </w:r>
            <w:r>
              <w:rPr>
                <w:rFonts w:asciiTheme="minorHAnsi" w:hAnsiTheme="minorHAnsi"/>
                <w:b/>
                <w:lang w:val="en-US"/>
              </w:rPr>
              <w:fldChar w:fldCharType="separate"/>
            </w:r>
            <w:r>
              <w:rPr>
                <w:rFonts w:asciiTheme="minorHAnsi" w:hAnsiTheme="minorHAnsi"/>
                <w:b/>
                <w:noProof/>
                <w:lang w:val="en-US"/>
              </w:rPr>
              <w:t>109,800,000</w:t>
            </w:r>
            <w:r>
              <w:rPr>
                <w:rFonts w:asciiTheme="minorHAnsi" w:hAnsiTheme="minorHAnsi"/>
                <w:b/>
                <w:lang w:val="en-US"/>
              </w:rPr>
              <w:fldChar w:fldCharType="end"/>
            </w:r>
          </w:p>
        </w:tc>
        <w:tc>
          <w:tcPr>
            <w:tcW w:w="171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278EC7E7" w14:textId="77777777" w:rsidR="000865A9" w:rsidRDefault="000865A9">
            <w:pPr>
              <w:spacing w:line="254" w:lineRule="auto"/>
              <w:jc w:val="center"/>
              <w:rPr>
                <w:rFonts w:asciiTheme="minorHAnsi" w:hAnsiTheme="minorHAnsi"/>
                <w:b/>
                <w:color w:val="000000"/>
                <w:lang w:val="en-US"/>
              </w:rPr>
            </w:pPr>
            <w:r>
              <w:rPr>
                <w:rFonts w:asciiTheme="minorHAnsi" w:hAnsiTheme="minorHAnsi"/>
                <w:b/>
                <w:color w:val="000000"/>
                <w:lang w:val="en-US"/>
              </w:rPr>
              <w:fldChar w:fldCharType="begin"/>
            </w:r>
            <w:r>
              <w:rPr>
                <w:rFonts w:asciiTheme="minorHAnsi" w:hAnsiTheme="minorHAnsi"/>
                <w:b/>
                <w:color w:val="000000"/>
                <w:lang w:val="en-US"/>
              </w:rPr>
              <w:instrText xml:space="preserve"> =SUM(ABOVE) </w:instrText>
            </w:r>
            <w:r>
              <w:rPr>
                <w:rFonts w:asciiTheme="minorHAnsi" w:hAnsiTheme="minorHAnsi"/>
                <w:b/>
                <w:color w:val="000000"/>
                <w:lang w:val="en-US"/>
              </w:rPr>
              <w:fldChar w:fldCharType="end"/>
            </w:r>
            <w:r>
              <w:rPr>
                <w:rFonts w:asciiTheme="minorHAnsi" w:hAnsiTheme="minorHAnsi"/>
                <w:b/>
                <w:color w:val="000000"/>
                <w:lang w:val="en-US"/>
              </w:rPr>
              <w:fldChar w:fldCharType="begin"/>
            </w:r>
            <w:r>
              <w:rPr>
                <w:rFonts w:asciiTheme="minorHAnsi" w:hAnsiTheme="minorHAnsi"/>
                <w:b/>
                <w:color w:val="000000"/>
                <w:lang w:val="en-US"/>
              </w:rPr>
              <w:instrText xml:space="preserve"> =SUM(ABOVE) </w:instrText>
            </w:r>
            <w:r>
              <w:rPr>
                <w:rFonts w:asciiTheme="minorHAnsi" w:hAnsiTheme="minorHAnsi"/>
                <w:b/>
                <w:color w:val="000000"/>
                <w:lang w:val="en-US"/>
              </w:rPr>
              <w:fldChar w:fldCharType="separate"/>
            </w:r>
            <w:r>
              <w:rPr>
                <w:rFonts w:asciiTheme="minorHAnsi" w:hAnsiTheme="minorHAnsi"/>
                <w:b/>
                <w:noProof/>
                <w:color w:val="000000"/>
                <w:lang w:val="en-US"/>
              </w:rPr>
              <w:t>127,774,775</w:t>
            </w:r>
            <w:r>
              <w:rPr>
                <w:rFonts w:asciiTheme="minorHAnsi" w:hAnsiTheme="minorHAnsi"/>
                <w:b/>
                <w:color w:val="000000"/>
                <w:lang w:val="en-US"/>
              </w:rPr>
              <w:fldChar w:fldCharType="end"/>
            </w:r>
          </w:p>
        </w:tc>
        <w:tc>
          <w:tcPr>
            <w:tcW w:w="189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2B97A6F6" w14:textId="77777777" w:rsidR="000865A9" w:rsidRDefault="000865A9">
            <w:pPr>
              <w:spacing w:line="254" w:lineRule="auto"/>
              <w:jc w:val="center"/>
              <w:rPr>
                <w:rFonts w:asciiTheme="minorHAnsi" w:hAnsiTheme="minorHAnsi"/>
                <w:b/>
                <w:lang w:val="en-US"/>
              </w:rPr>
            </w:pPr>
            <w:r>
              <w:rPr>
                <w:rFonts w:asciiTheme="minorHAnsi" w:hAnsiTheme="minorHAnsi"/>
                <w:b/>
                <w:lang w:val="en-US"/>
              </w:rPr>
              <w:fldChar w:fldCharType="begin"/>
            </w:r>
            <w:r>
              <w:rPr>
                <w:rFonts w:asciiTheme="minorHAnsi" w:hAnsiTheme="minorHAnsi"/>
                <w:b/>
                <w:lang w:val="en-US"/>
              </w:rPr>
              <w:instrText xml:space="preserve"> =SUM(ABOVE) </w:instrText>
            </w:r>
            <w:r>
              <w:rPr>
                <w:rFonts w:asciiTheme="minorHAnsi" w:hAnsiTheme="minorHAnsi"/>
                <w:b/>
                <w:lang w:val="en-US"/>
              </w:rPr>
              <w:fldChar w:fldCharType="separate"/>
            </w:r>
            <w:r>
              <w:rPr>
                <w:rFonts w:asciiTheme="minorHAnsi" w:hAnsiTheme="minorHAnsi"/>
                <w:b/>
                <w:noProof/>
                <w:lang w:val="en-US"/>
              </w:rPr>
              <w:t>70,100,838</w:t>
            </w:r>
            <w:r>
              <w:rPr>
                <w:rFonts w:asciiTheme="minorHAnsi" w:hAnsiTheme="minorHAnsi"/>
                <w:b/>
                <w:lang w:val="en-US"/>
              </w:rPr>
              <w:fldChar w:fldCharType="end"/>
            </w:r>
          </w:p>
        </w:tc>
        <w:tc>
          <w:tcPr>
            <w:tcW w:w="1890"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14:paraId="73ECEE20" w14:textId="77777777" w:rsidR="000865A9" w:rsidRDefault="000865A9" w:rsidP="00954550">
            <w:pPr>
              <w:spacing w:line="254" w:lineRule="auto"/>
              <w:jc w:val="center"/>
              <w:rPr>
                <w:rFonts w:asciiTheme="minorHAnsi" w:hAnsiTheme="minorHAnsi"/>
                <w:b/>
                <w:lang w:val="en-US"/>
              </w:rPr>
            </w:pPr>
            <w:r>
              <w:rPr>
                <w:rFonts w:asciiTheme="minorHAnsi" w:hAnsiTheme="minorHAnsi"/>
                <w:b/>
                <w:lang w:val="en-US"/>
              </w:rPr>
              <w:t>20,319,755.10</w:t>
            </w:r>
          </w:p>
        </w:tc>
      </w:tr>
    </w:tbl>
    <w:p w14:paraId="4742EDEE" w14:textId="73A62646" w:rsidR="000865A9" w:rsidRDefault="000865A9" w:rsidP="003506F7">
      <w:pPr>
        <w:rPr>
          <w:rFonts w:asciiTheme="minorHAnsi" w:hAnsiTheme="minorHAnsi"/>
          <w:bCs/>
          <w:iCs/>
          <w:color w:val="000000" w:themeColor="text1"/>
        </w:rPr>
      </w:pPr>
    </w:p>
    <w:p w14:paraId="5A294E29" w14:textId="3F7727E1" w:rsidR="00EF0B54" w:rsidRDefault="00EF0B54" w:rsidP="00EF0B54">
      <w:pPr>
        <w:jc w:val="both"/>
        <w:rPr>
          <w:rFonts w:asciiTheme="minorHAnsi" w:hAnsiTheme="minorHAnsi"/>
          <w:bCs/>
          <w:iCs/>
          <w:color w:val="000000" w:themeColor="text1"/>
        </w:rPr>
      </w:pPr>
      <w:r>
        <w:rPr>
          <w:rFonts w:asciiTheme="minorHAnsi" w:hAnsiTheme="minorHAnsi"/>
          <w:bCs/>
          <w:iCs/>
          <w:color w:val="000000" w:themeColor="text1"/>
        </w:rPr>
        <w:t xml:space="preserve">The following is an informal financial summary for ICRRP components of the Agreements: </w:t>
      </w:r>
    </w:p>
    <w:p w14:paraId="3F20A57F" w14:textId="77777777" w:rsidR="00EF0B54" w:rsidRPr="00CB1FC9" w:rsidRDefault="00EF0B54" w:rsidP="00EF0B54">
      <w:pPr>
        <w:rPr>
          <w:color w:val="000000"/>
          <w:sz w:val="24"/>
        </w:rPr>
      </w:pPr>
    </w:p>
    <w:tbl>
      <w:tblPr>
        <w:tblW w:w="10686" w:type="dxa"/>
        <w:tblCellMar>
          <w:left w:w="0" w:type="dxa"/>
          <w:right w:w="0" w:type="dxa"/>
        </w:tblCellMar>
        <w:tblLook w:val="04A0" w:firstRow="1" w:lastRow="0" w:firstColumn="1" w:lastColumn="0" w:noHBand="0" w:noVBand="1"/>
      </w:tblPr>
      <w:tblGrid>
        <w:gridCol w:w="1370"/>
        <w:gridCol w:w="1482"/>
        <w:gridCol w:w="1542"/>
        <w:gridCol w:w="1629"/>
        <w:gridCol w:w="1815"/>
        <w:gridCol w:w="1344"/>
        <w:gridCol w:w="1504"/>
      </w:tblGrid>
      <w:tr w:rsidR="00EF0B54" w:rsidRPr="00CB1FC9" w14:paraId="4ABB6EDB" w14:textId="77777777" w:rsidTr="00485579">
        <w:tc>
          <w:tcPr>
            <w:tcW w:w="13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279C988" w14:textId="77777777" w:rsidR="00EF0B54" w:rsidRPr="00E04CB2" w:rsidRDefault="00EF0B54" w:rsidP="004E1980">
            <w:pPr>
              <w:jc w:val="center"/>
              <w:rPr>
                <w:rFonts w:asciiTheme="minorHAnsi" w:hAnsiTheme="minorHAnsi"/>
              </w:rPr>
            </w:pPr>
            <w:r w:rsidRPr="00E04CB2">
              <w:rPr>
                <w:rFonts w:asciiTheme="minorHAnsi" w:hAnsiTheme="minorHAnsi"/>
                <w:b/>
                <w:bCs/>
              </w:rPr>
              <w:t>Agreement</w:t>
            </w:r>
          </w:p>
        </w:tc>
        <w:tc>
          <w:tcPr>
            <w:tcW w:w="15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53562C9" w14:textId="77777777" w:rsidR="00EF0B54" w:rsidRPr="00E04CB2" w:rsidRDefault="00EF0B54" w:rsidP="004E1980">
            <w:pPr>
              <w:jc w:val="center"/>
              <w:rPr>
                <w:rFonts w:asciiTheme="minorHAnsi" w:hAnsiTheme="minorHAnsi"/>
              </w:rPr>
            </w:pPr>
            <w:r w:rsidRPr="00E04CB2">
              <w:rPr>
                <w:rFonts w:asciiTheme="minorHAnsi" w:hAnsiTheme="minorHAnsi"/>
                <w:b/>
                <w:bCs/>
              </w:rPr>
              <w:t>Total Amount</w:t>
            </w:r>
          </w:p>
          <w:p w14:paraId="1C1BA6F1" w14:textId="77777777" w:rsidR="00EF0B54" w:rsidRPr="00E04CB2" w:rsidRDefault="00EF0B54" w:rsidP="004E1980">
            <w:pPr>
              <w:jc w:val="center"/>
              <w:rPr>
                <w:rFonts w:asciiTheme="minorHAnsi" w:hAnsiTheme="minorHAnsi"/>
              </w:rPr>
            </w:pPr>
            <w:r w:rsidRPr="00E04CB2">
              <w:rPr>
                <w:rFonts w:asciiTheme="minorHAnsi" w:hAnsiTheme="minorHAnsi"/>
                <w:b/>
                <w:bCs/>
              </w:rPr>
              <w:t>(Euro)</w:t>
            </w:r>
          </w:p>
        </w:tc>
        <w:tc>
          <w:tcPr>
            <w:tcW w:w="15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E03102" w14:textId="77777777" w:rsidR="00EF0B54" w:rsidRPr="00E04CB2" w:rsidRDefault="00EF0B54" w:rsidP="004E1980">
            <w:pPr>
              <w:jc w:val="center"/>
              <w:rPr>
                <w:rFonts w:asciiTheme="minorHAnsi" w:hAnsiTheme="minorHAnsi"/>
              </w:rPr>
            </w:pPr>
            <w:r w:rsidRPr="00E04CB2">
              <w:rPr>
                <w:rFonts w:asciiTheme="minorHAnsi" w:hAnsiTheme="minorHAnsi"/>
                <w:b/>
                <w:bCs/>
              </w:rPr>
              <w:t>Estimated Budget (USD)</w:t>
            </w:r>
          </w:p>
        </w:tc>
        <w:tc>
          <w:tcPr>
            <w:tcW w:w="16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C5022E" w14:textId="77777777" w:rsidR="00EF0B54" w:rsidRPr="00E04CB2" w:rsidRDefault="00EF0B54" w:rsidP="004E1980">
            <w:pPr>
              <w:jc w:val="center"/>
              <w:rPr>
                <w:rFonts w:asciiTheme="minorHAnsi" w:hAnsiTheme="minorHAnsi"/>
              </w:rPr>
            </w:pPr>
            <w:r w:rsidRPr="00E04CB2">
              <w:rPr>
                <w:rFonts w:asciiTheme="minorHAnsi" w:hAnsiTheme="minorHAnsi"/>
                <w:b/>
                <w:bCs/>
              </w:rPr>
              <w:t>Received So far</w:t>
            </w:r>
          </w:p>
          <w:p w14:paraId="2AF15A48" w14:textId="77777777" w:rsidR="00EF0B54" w:rsidRPr="00E04CB2" w:rsidRDefault="00EF0B54" w:rsidP="004E1980">
            <w:pPr>
              <w:jc w:val="center"/>
              <w:rPr>
                <w:rFonts w:asciiTheme="minorHAnsi" w:hAnsiTheme="minorHAnsi"/>
              </w:rPr>
            </w:pPr>
            <w:r w:rsidRPr="00E04CB2">
              <w:rPr>
                <w:rFonts w:asciiTheme="minorHAnsi" w:hAnsiTheme="minorHAnsi"/>
                <w:b/>
                <w:bCs/>
              </w:rPr>
              <w:t>(USD)</w:t>
            </w:r>
          </w:p>
        </w:tc>
        <w:tc>
          <w:tcPr>
            <w:tcW w:w="1838"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hideMark/>
          </w:tcPr>
          <w:p w14:paraId="08213F25" w14:textId="77777777" w:rsidR="00EF0B54" w:rsidRDefault="00EF0B54" w:rsidP="004E1980">
            <w:pPr>
              <w:jc w:val="center"/>
              <w:rPr>
                <w:rFonts w:asciiTheme="minorHAnsi" w:hAnsiTheme="minorHAnsi"/>
                <w:b/>
                <w:bCs/>
              </w:rPr>
            </w:pPr>
            <w:r w:rsidRPr="00E04CB2">
              <w:rPr>
                <w:rFonts w:asciiTheme="minorHAnsi" w:hAnsiTheme="minorHAnsi"/>
                <w:b/>
                <w:bCs/>
              </w:rPr>
              <w:t xml:space="preserve">Committed </w:t>
            </w:r>
          </w:p>
          <w:p w14:paraId="7E8030C0" w14:textId="77777777" w:rsidR="00EF0B54" w:rsidRPr="00E04CB2" w:rsidRDefault="00EF0B54" w:rsidP="004E1980">
            <w:pPr>
              <w:jc w:val="center"/>
              <w:rPr>
                <w:rFonts w:asciiTheme="minorHAnsi" w:hAnsiTheme="minorHAnsi"/>
              </w:rPr>
            </w:pPr>
            <w:r w:rsidRPr="00E04CB2">
              <w:rPr>
                <w:rFonts w:asciiTheme="minorHAnsi" w:hAnsiTheme="minorHAnsi"/>
                <w:b/>
                <w:bCs/>
              </w:rPr>
              <w:t>(USD)</w:t>
            </w:r>
          </w:p>
        </w:tc>
        <w:tc>
          <w:tcPr>
            <w:tcW w:w="1356" w:type="dxa"/>
            <w:tcBorders>
              <w:top w:val="single" w:sz="4" w:space="0" w:color="auto"/>
              <w:left w:val="single" w:sz="4" w:space="0" w:color="auto"/>
              <w:bottom w:val="single" w:sz="4" w:space="0" w:color="auto"/>
              <w:right w:val="single" w:sz="4" w:space="0" w:color="auto"/>
            </w:tcBorders>
            <w:vAlign w:val="center"/>
          </w:tcPr>
          <w:p w14:paraId="16DB2C70" w14:textId="77777777" w:rsidR="00EF0B54" w:rsidRPr="00E04CB2" w:rsidRDefault="00EF0B54" w:rsidP="00485579">
            <w:pPr>
              <w:jc w:val="center"/>
              <w:rPr>
                <w:rFonts w:asciiTheme="minorHAnsi" w:hAnsiTheme="minorHAnsi"/>
              </w:rPr>
            </w:pPr>
            <w:r w:rsidRPr="00E04CB2">
              <w:rPr>
                <w:rFonts w:asciiTheme="minorHAnsi" w:hAnsiTheme="minorHAnsi"/>
                <w:b/>
                <w:bCs/>
              </w:rPr>
              <w:t>Expenditure</w:t>
            </w:r>
          </w:p>
          <w:p w14:paraId="714493BC" w14:textId="77777777" w:rsidR="00EF0B54" w:rsidRPr="00E04CB2" w:rsidRDefault="00EF0B54" w:rsidP="00485579">
            <w:pPr>
              <w:jc w:val="center"/>
              <w:rPr>
                <w:rFonts w:asciiTheme="minorHAnsi" w:hAnsiTheme="minorHAnsi"/>
                <w:b/>
                <w:bCs/>
              </w:rPr>
            </w:pPr>
            <w:r w:rsidRPr="00E04CB2">
              <w:rPr>
                <w:rFonts w:asciiTheme="minorHAnsi" w:hAnsiTheme="minorHAnsi"/>
                <w:b/>
                <w:bCs/>
              </w:rPr>
              <w:t>(USD)</w:t>
            </w:r>
          </w:p>
        </w:tc>
        <w:tc>
          <w:tcPr>
            <w:tcW w:w="1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FDC1FC3" w14:textId="209BAB1B" w:rsidR="00EF0B54" w:rsidRPr="00E04CB2" w:rsidRDefault="00EF0B54" w:rsidP="00485579">
            <w:pPr>
              <w:jc w:val="center"/>
              <w:rPr>
                <w:rFonts w:asciiTheme="minorHAnsi" w:hAnsiTheme="minorHAnsi"/>
                <w:b/>
              </w:rPr>
            </w:pPr>
            <w:r>
              <w:rPr>
                <w:rFonts w:asciiTheme="minorHAnsi" w:hAnsiTheme="minorHAnsi"/>
                <w:b/>
              </w:rPr>
              <w:t>Utilized</w:t>
            </w:r>
            <w:r w:rsidRPr="00E04CB2">
              <w:rPr>
                <w:rFonts w:asciiTheme="minorHAnsi" w:hAnsiTheme="minorHAnsi"/>
                <w:b/>
              </w:rPr>
              <w:t xml:space="preserve"> (USD)</w:t>
            </w:r>
          </w:p>
        </w:tc>
      </w:tr>
      <w:tr w:rsidR="00EF0B54" w:rsidRPr="00CB1FC9" w14:paraId="539212EC" w14:textId="77777777" w:rsidTr="00485579">
        <w:tc>
          <w:tcPr>
            <w:tcW w:w="13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989A6F" w14:textId="77777777" w:rsidR="00EF0B54" w:rsidRPr="00E04CB2" w:rsidRDefault="00EF0B54" w:rsidP="004E1980">
            <w:pPr>
              <w:jc w:val="center"/>
              <w:rPr>
                <w:rFonts w:asciiTheme="minorHAnsi" w:hAnsiTheme="minorHAnsi"/>
              </w:rPr>
            </w:pPr>
            <w:r w:rsidRPr="00E04CB2">
              <w:rPr>
                <w:b/>
                <w:bCs/>
                <w:color w:val="000000"/>
                <w:u w:val="single"/>
              </w:rPr>
              <w:t>2017-40836</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6943C1" w14:textId="77777777" w:rsidR="00EF0B54" w:rsidRPr="00E04CB2" w:rsidRDefault="00EF0B54" w:rsidP="004E1980">
            <w:pPr>
              <w:jc w:val="center"/>
              <w:rPr>
                <w:rFonts w:asciiTheme="minorHAnsi" w:hAnsiTheme="minorHAnsi"/>
              </w:rPr>
            </w:pPr>
            <w:r w:rsidRPr="00E04CB2">
              <w:rPr>
                <w:color w:val="000000"/>
              </w:rPr>
              <w:t>10,000,000</w:t>
            </w:r>
          </w:p>
        </w:tc>
        <w:tc>
          <w:tcPr>
            <w:tcW w:w="1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591C21" w14:textId="77777777" w:rsidR="00EF0B54" w:rsidRPr="00E04CB2" w:rsidRDefault="00EF0B54" w:rsidP="004E1980">
            <w:pPr>
              <w:jc w:val="center"/>
              <w:rPr>
                <w:rFonts w:asciiTheme="minorHAnsi" w:hAnsiTheme="minorHAnsi"/>
              </w:rPr>
            </w:pPr>
            <w:r w:rsidRPr="00E04CB2">
              <w:rPr>
                <w:color w:val="000000"/>
              </w:rPr>
              <w:t>12,293,013</w:t>
            </w:r>
          </w:p>
        </w:tc>
        <w:tc>
          <w:tcPr>
            <w:tcW w:w="16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98EFBD" w14:textId="77777777" w:rsidR="00EF0B54" w:rsidRPr="00E04CB2" w:rsidRDefault="00EF0B54" w:rsidP="004E1980">
            <w:pPr>
              <w:jc w:val="center"/>
              <w:rPr>
                <w:rFonts w:asciiTheme="minorHAnsi" w:hAnsiTheme="minorHAnsi"/>
              </w:rPr>
            </w:pPr>
            <w:r w:rsidRPr="00E04CB2">
              <w:rPr>
                <w:color w:val="000000"/>
              </w:rPr>
              <w:t>5,454,009</w:t>
            </w:r>
          </w:p>
        </w:tc>
        <w:tc>
          <w:tcPr>
            <w:tcW w:w="1838" w:type="dxa"/>
            <w:tcBorders>
              <w:top w:val="nil"/>
              <w:left w:val="nil"/>
              <w:bottom w:val="single" w:sz="8" w:space="0" w:color="auto"/>
              <w:right w:val="single" w:sz="4" w:space="0" w:color="auto"/>
            </w:tcBorders>
            <w:tcMar>
              <w:top w:w="0" w:type="dxa"/>
              <w:left w:w="108" w:type="dxa"/>
              <w:bottom w:w="0" w:type="dxa"/>
              <w:right w:w="108" w:type="dxa"/>
            </w:tcMar>
            <w:vAlign w:val="center"/>
            <w:hideMark/>
          </w:tcPr>
          <w:p w14:paraId="1031DFA8" w14:textId="77777777" w:rsidR="00EF0B54" w:rsidRPr="00E04CB2" w:rsidRDefault="00EF0B54" w:rsidP="004E1980">
            <w:pPr>
              <w:jc w:val="center"/>
              <w:rPr>
                <w:rFonts w:asciiTheme="minorHAnsi" w:hAnsiTheme="minorHAnsi"/>
              </w:rPr>
            </w:pPr>
            <w:r w:rsidRPr="00E04CB2">
              <w:rPr>
                <w:color w:val="000000"/>
              </w:rPr>
              <w:t>3,749,727.03</w:t>
            </w:r>
          </w:p>
        </w:tc>
        <w:tc>
          <w:tcPr>
            <w:tcW w:w="1356" w:type="dxa"/>
            <w:tcBorders>
              <w:top w:val="single" w:sz="4" w:space="0" w:color="auto"/>
              <w:left w:val="single" w:sz="4" w:space="0" w:color="auto"/>
              <w:bottom w:val="single" w:sz="4" w:space="0" w:color="auto"/>
              <w:right w:val="single" w:sz="4" w:space="0" w:color="auto"/>
            </w:tcBorders>
            <w:vAlign w:val="center"/>
          </w:tcPr>
          <w:p w14:paraId="645DFA22" w14:textId="77777777" w:rsidR="00EF0B54" w:rsidRPr="00E04CB2" w:rsidRDefault="00EF0B54" w:rsidP="004E1980">
            <w:pPr>
              <w:jc w:val="center"/>
              <w:rPr>
                <w:rFonts w:asciiTheme="minorHAnsi" w:hAnsiTheme="minorHAnsi"/>
              </w:rPr>
            </w:pPr>
            <w:r w:rsidRPr="00E04CB2">
              <w:rPr>
                <w:color w:val="000000"/>
              </w:rPr>
              <w:t>62,426.24</w:t>
            </w:r>
          </w:p>
        </w:tc>
        <w:tc>
          <w:tcPr>
            <w:tcW w:w="1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51DCD9" w14:textId="77777777" w:rsidR="00EF0B54" w:rsidRPr="00E04CB2" w:rsidRDefault="00EF0B54" w:rsidP="004E1980">
            <w:pPr>
              <w:jc w:val="center"/>
              <w:rPr>
                <w:rFonts w:asciiTheme="minorHAnsi" w:hAnsiTheme="minorHAnsi"/>
              </w:rPr>
            </w:pPr>
            <w:r w:rsidRPr="00E04CB2">
              <w:rPr>
                <w:color w:val="000000"/>
              </w:rPr>
              <w:t>3,812,153.27</w:t>
            </w:r>
          </w:p>
        </w:tc>
      </w:tr>
      <w:tr w:rsidR="0013339C" w:rsidRPr="00CB1FC9" w14:paraId="2549E668" w14:textId="77777777" w:rsidTr="00485579">
        <w:tc>
          <w:tcPr>
            <w:tcW w:w="13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DD2D3DC" w14:textId="073F984F" w:rsidR="0013339C" w:rsidRPr="00E04CB2" w:rsidRDefault="0013339C" w:rsidP="004E1980">
            <w:pPr>
              <w:jc w:val="center"/>
              <w:rPr>
                <w:b/>
                <w:bCs/>
                <w:color w:val="000000"/>
                <w:u w:val="single"/>
              </w:rPr>
            </w:pPr>
            <w:r>
              <w:rPr>
                <w:b/>
                <w:bCs/>
                <w:color w:val="000000"/>
                <w:u w:val="single"/>
              </w:rPr>
              <w:t>201618644</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tcPr>
          <w:p w14:paraId="5C166ABF" w14:textId="313DBE39" w:rsidR="0013339C" w:rsidRPr="00E04CB2" w:rsidRDefault="0013339C" w:rsidP="004E1980">
            <w:pPr>
              <w:jc w:val="center"/>
              <w:rPr>
                <w:color w:val="000000"/>
              </w:rPr>
            </w:pPr>
            <w:r>
              <w:rPr>
                <w:color w:val="000000"/>
              </w:rPr>
              <w:t>29,500,000</w:t>
            </w:r>
          </w:p>
        </w:tc>
        <w:tc>
          <w:tcPr>
            <w:tcW w:w="1566" w:type="dxa"/>
            <w:tcBorders>
              <w:top w:val="nil"/>
              <w:left w:val="nil"/>
              <w:bottom w:val="single" w:sz="8" w:space="0" w:color="auto"/>
              <w:right w:val="single" w:sz="8" w:space="0" w:color="auto"/>
            </w:tcBorders>
            <w:tcMar>
              <w:top w:w="0" w:type="dxa"/>
              <w:left w:w="108" w:type="dxa"/>
              <w:bottom w:w="0" w:type="dxa"/>
              <w:right w:w="108" w:type="dxa"/>
            </w:tcMar>
            <w:vAlign w:val="center"/>
          </w:tcPr>
          <w:p w14:paraId="630A1AB2" w14:textId="653D23CF" w:rsidR="0013339C" w:rsidRPr="00E04CB2" w:rsidRDefault="0013339C" w:rsidP="004E1980">
            <w:pPr>
              <w:jc w:val="center"/>
              <w:rPr>
                <w:color w:val="000000"/>
              </w:rPr>
            </w:pPr>
            <w:r>
              <w:rPr>
                <w:color w:val="000000"/>
              </w:rPr>
              <w:t>33,146,068</w:t>
            </w:r>
          </w:p>
        </w:tc>
        <w:tc>
          <w:tcPr>
            <w:tcW w:w="1659" w:type="dxa"/>
            <w:tcBorders>
              <w:top w:val="nil"/>
              <w:left w:val="nil"/>
              <w:bottom w:val="single" w:sz="8" w:space="0" w:color="auto"/>
              <w:right w:val="single" w:sz="8" w:space="0" w:color="auto"/>
            </w:tcBorders>
            <w:tcMar>
              <w:top w:w="0" w:type="dxa"/>
              <w:left w:w="108" w:type="dxa"/>
              <w:bottom w:w="0" w:type="dxa"/>
              <w:right w:w="108" w:type="dxa"/>
            </w:tcMar>
            <w:vAlign w:val="center"/>
          </w:tcPr>
          <w:p w14:paraId="15AEFB6E" w14:textId="6B7B22A1" w:rsidR="0013339C" w:rsidRPr="00E04CB2" w:rsidRDefault="0013339C" w:rsidP="004E1980">
            <w:pPr>
              <w:jc w:val="center"/>
              <w:rPr>
                <w:color w:val="000000"/>
              </w:rPr>
            </w:pPr>
            <w:r>
              <w:rPr>
                <w:color w:val="000000"/>
              </w:rPr>
              <w:t>24,923,057</w:t>
            </w:r>
          </w:p>
        </w:tc>
        <w:tc>
          <w:tcPr>
            <w:tcW w:w="1838" w:type="dxa"/>
            <w:tcBorders>
              <w:top w:val="nil"/>
              <w:left w:val="nil"/>
              <w:bottom w:val="single" w:sz="8" w:space="0" w:color="auto"/>
              <w:right w:val="single" w:sz="4" w:space="0" w:color="auto"/>
            </w:tcBorders>
            <w:tcMar>
              <w:top w:w="0" w:type="dxa"/>
              <w:left w:w="108" w:type="dxa"/>
              <w:bottom w:w="0" w:type="dxa"/>
              <w:right w:w="108" w:type="dxa"/>
            </w:tcMar>
            <w:vAlign w:val="center"/>
          </w:tcPr>
          <w:p w14:paraId="74F0597D" w14:textId="7B6CA48D" w:rsidR="0013339C" w:rsidRPr="00E04CB2" w:rsidRDefault="0013339C" w:rsidP="004E1980">
            <w:pPr>
              <w:jc w:val="center"/>
              <w:rPr>
                <w:color w:val="000000"/>
              </w:rPr>
            </w:pPr>
            <w:r>
              <w:rPr>
                <w:color w:val="000000"/>
              </w:rPr>
              <w:t>8,917,664.18</w:t>
            </w:r>
            <w:r w:rsidRPr="47ADDB66">
              <w:rPr>
                <w:rStyle w:val="FootnoteReference"/>
                <w:rFonts w:eastAsia="Calibri"/>
              </w:rPr>
              <w:footnoteReference w:id="1"/>
            </w:r>
          </w:p>
        </w:tc>
        <w:tc>
          <w:tcPr>
            <w:tcW w:w="1356" w:type="dxa"/>
            <w:tcBorders>
              <w:top w:val="single" w:sz="4" w:space="0" w:color="auto"/>
              <w:left w:val="single" w:sz="4" w:space="0" w:color="auto"/>
              <w:bottom w:val="single" w:sz="4" w:space="0" w:color="auto"/>
              <w:right w:val="single" w:sz="4" w:space="0" w:color="auto"/>
            </w:tcBorders>
            <w:vAlign w:val="center"/>
          </w:tcPr>
          <w:p w14:paraId="43A608E5" w14:textId="2D273778" w:rsidR="0013339C" w:rsidRPr="00E04CB2" w:rsidRDefault="0013339C" w:rsidP="004E1980">
            <w:pPr>
              <w:jc w:val="center"/>
              <w:rPr>
                <w:color w:val="000000"/>
              </w:rPr>
            </w:pPr>
            <w:r>
              <w:rPr>
                <w:color w:val="000000"/>
              </w:rPr>
              <w:t>8,098,120.10</w:t>
            </w:r>
          </w:p>
        </w:tc>
        <w:tc>
          <w:tcPr>
            <w:tcW w:w="1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B01607" w14:textId="4EEEC19E" w:rsidR="0013339C" w:rsidRPr="00E04CB2" w:rsidRDefault="0013339C" w:rsidP="004E1980">
            <w:pPr>
              <w:jc w:val="center"/>
              <w:rPr>
                <w:color w:val="000000"/>
              </w:rPr>
            </w:pPr>
            <w:r>
              <w:rPr>
                <w:color w:val="000000"/>
              </w:rPr>
              <w:t>17,015,784.28</w:t>
            </w:r>
          </w:p>
        </w:tc>
      </w:tr>
      <w:tr w:rsidR="00EF0B54" w:rsidRPr="00CB1FC9" w14:paraId="67DD0102" w14:textId="77777777" w:rsidTr="00485579">
        <w:tc>
          <w:tcPr>
            <w:tcW w:w="13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ECDA60" w14:textId="77777777" w:rsidR="00EF0B54" w:rsidRPr="00E04CB2" w:rsidRDefault="00EF0B54" w:rsidP="004E1980">
            <w:pPr>
              <w:jc w:val="center"/>
              <w:rPr>
                <w:rFonts w:asciiTheme="minorHAnsi" w:hAnsiTheme="minorHAnsi"/>
              </w:rPr>
            </w:pPr>
            <w:r w:rsidRPr="00E04CB2">
              <w:rPr>
                <w:rFonts w:asciiTheme="minorHAnsi" w:hAnsiTheme="minorHAnsi"/>
                <w:b/>
                <w:bCs/>
                <w:color w:val="000000"/>
                <w:u w:val="single"/>
              </w:rPr>
              <w:t>Total</w:t>
            </w:r>
          </w:p>
        </w:tc>
        <w:tc>
          <w:tcPr>
            <w:tcW w:w="15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826B45" w14:textId="6F925043" w:rsidR="00EF0B54" w:rsidRPr="00E04CB2" w:rsidRDefault="0013339C" w:rsidP="004E1980">
            <w:pPr>
              <w:jc w:val="center"/>
              <w:rPr>
                <w:rFonts w:asciiTheme="minorHAnsi" w:hAnsiTheme="minorHAnsi"/>
                <w:b/>
              </w:rPr>
            </w:pPr>
            <w:r>
              <w:rPr>
                <w:b/>
                <w:color w:val="000000"/>
              </w:rPr>
              <w:fldChar w:fldCharType="begin"/>
            </w:r>
            <w:r>
              <w:rPr>
                <w:b/>
                <w:color w:val="000000"/>
              </w:rPr>
              <w:instrText xml:space="preserve"> =SUM(ABOVE) </w:instrText>
            </w:r>
            <w:r>
              <w:rPr>
                <w:b/>
                <w:color w:val="000000"/>
              </w:rPr>
              <w:fldChar w:fldCharType="separate"/>
            </w:r>
            <w:r>
              <w:rPr>
                <w:b/>
                <w:noProof/>
                <w:color w:val="000000"/>
              </w:rPr>
              <w:t>39,500,000</w:t>
            </w:r>
            <w:r>
              <w:rPr>
                <w:b/>
                <w:color w:val="000000"/>
              </w:rPr>
              <w:fldChar w:fldCharType="end"/>
            </w:r>
          </w:p>
        </w:tc>
        <w:tc>
          <w:tcPr>
            <w:tcW w:w="15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59FA1A" w14:textId="36E72695" w:rsidR="00EF0B54" w:rsidRPr="00E04CB2" w:rsidRDefault="0013339C" w:rsidP="004E1980">
            <w:pPr>
              <w:jc w:val="center"/>
              <w:rPr>
                <w:rFonts w:asciiTheme="minorHAnsi" w:hAnsiTheme="minorHAnsi"/>
                <w:b/>
              </w:rPr>
            </w:pPr>
            <w:r>
              <w:rPr>
                <w:b/>
                <w:color w:val="000000"/>
              </w:rPr>
              <w:fldChar w:fldCharType="begin"/>
            </w:r>
            <w:r>
              <w:rPr>
                <w:b/>
                <w:color w:val="000000"/>
              </w:rPr>
              <w:instrText xml:space="preserve"> =SUM(ABOVE) </w:instrText>
            </w:r>
            <w:r>
              <w:rPr>
                <w:b/>
                <w:color w:val="000000"/>
              </w:rPr>
              <w:fldChar w:fldCharType="separate"/>
            </w:r>
            <w:r>
              <w:rPr>
                <w:b/>
                <w:noProof/>
                <w:color w:val="000000"/>
              </w:rPr>
              <w:t>45,439,081</w:t>
            </w:r>
            <w:r>
              <w:rPr>
                <w:b/>
                <w:color w:val="000000"/>
              </w:rPr>
              <w:fldChar w:fldCharType="end"/>
            </w:r>
          </w:p>
        </w:tc>
        <w:tc>
          <w:tcPr>
            <w:tcW w:w="16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DC8E96" w14:textId="0CA974D3" w:rsidR="00EF0B54" w:rsidRPr="00E04CB2" w:rsidRDefault="0013339C" w:rsidP="004E1980">
            <w:pPr>
              <w:jc w:val="center"/>
              <w:rPr>
                <w:rFonts w:asciiTheme="minorHAnsi" w:hAnsiTheme="minorHAnsi"/>
                <w:b/>
              </w:rPr>
            </w:pPr>
            <w:r>
              <w:rPr>
                <w:b/>
                <w:color w:val="000000"/>
              </w:rPr>
              <w:fldChar w:fldCharType="begin"/>
            </w:r>
            <w:r>
              <w:rPr>
                <w:b/>
                <w:color w:val="000000"/>
              </w:rPr>
              <w:instrText xml:space="preserve"> =SUM(ABOVE) </w:instrText>
            </w:r>
            <w:r>
              <w:rPr>
                <w:b/>
                <w:color w:val="000000"/>
              </w:rPr>
              <w:fldChar w:fldCharType="separate"/>
            </w:r>
            <w:r>
              <w:rPr>
                <w:b/>
                <w:noProof/>
                <w:color w:val="000000"/>
              </w:rPr>
              <w:t>30,377,066</w:t>
            </w:r>
            <w:r>
              <w:rPr>
                <w:b/>
                <w:color w:val="000000"/>
              </w:rPr>
              <w:fldChar w:fldCharType="end"/>
            </w:r>
          </w:p>
        </w:tc>
        <w:tc>
          <w:tcPr>
            <w:tcW w:w="1838" w:type="dxa"/>
            <w:tcBorders>
              <w:top w:val="nil"/>
              <w:left w:val="nil"/>
              <w:bottom w:val="single" w:sz="8" w:space="0" w:color="auto"/>
              <w:right w:val="single" w:sz="4" w:space="0" w:color="auto"/>
            </w:tcBorders>
            <w:tcMar>
              <w:top w:w="0" w:type="dxa"/>
              <w:left w:w="108" w:type="dxa"/>
              <w:bottom w:w="0" w:type="dxa"/>
              <w:right w:w="108" w:type="dxa"/>
            </w:tcMar>
            <w:vAlign w:val="center"/>
            <w:hideMark/>
          </w:tcPr>
          <w:p w14:paraId="2E56F3D9" w14:textId="1D2D3251" w:rsidR="00EF0B54" w:rsidRPr="00E04CB2" w:rsidRDefault="0013339C" w:rsidP="004E1980">
            <w:pPr>
              <w:jc w:val="center"/>
              <w:rPr>
                <w:rFonts w:asciiTheme="minorHAnsi" w:hAnsiTheme="minorHAnsi"/>
                <w:b/>
              </w:rPr>
            </w:pPr>
            <w:r>
              <w:rPr>
                <w:b/>
                <w:color w:val="000000"/>
              </w:rPr>
              <w:fldChar w:fldCharType="begin"/>
            </w:r>
            <w:r>
              <w:rPr>
                <w:b/>
                <w:color w:val="000000"/>
              </w:rPr>
              <w:instrText xml:space="preserve"> =SUM(ABOVE) </w:instrText>
            </w:r>
            <w:r>
              <w:rPr>
                <w:b/>
                <w:color w:val="000000"/>
              </w:rPr>
              <w:fldChar w:fldCharType="separate"/>
            </w:r>
            <w:r>
              <w:rPr>
                <w:b/>
                <w:noProof/>
                <w:color w:val="000000"/>
              </w:rPr>
              <w:t>12,667,391.21</w:t>
            </w:r>
            <w:r>
              <w:rPr>
                <w:b/>
                <w:color w:val="000000"/>
              </w:rPr>
              <w:fldChar w:fldCharType="end"/>
            </w:r>
          </w:p>
        </w:tc>
        <w:tc>
          <w:tcPr>
            <w:tcW w:w="1356" w:type="dxa"/>
            <w:tcBorders>
              <w:top w:val="single" w:sz="4" w:space="0" w:color="auto"/>
              <w:left w:val="single" w:sz="4" w:space="0" w:color="auto"/>
              <w:bottom w:val="single" w:sz="4" w:space="0" w:color="auto"/>
              <w:right w:val="single" w:sz="4" w:space="0" w:color="auto"/>
            </w:tcBorders>
            <w:vAlign w:val="center"/>
          </w:tcPr>
          <w:p w14:paraId="58D5A020" w14:textId="0413D39E" w:rsidR="00EF0B54" w:rsidRPr="00E04CB2" w:rsidRDefault="0013339C" w:rsidP="004E1980">
            <w:pPr>
              <w:jc w:val="center"/>
              <w:rPr>
                <w:rFonts w:asciiTheme="minorHAnsi" w:hAnsiTheme="minorHAnsi"/>
                <w:b/>
              </w:rPr>
            </w:pPr>
            <w:r>
              <w:rPr>
                <w:b/>
                <w:color w:val="000000"/>
              </w:rPr>
              <w:fldChar w:fldCharType="begin"/>
            </w:r>
            <w:r>
              <w:rPr>
                <w:b/>
                <w:color w:val="000000"/>
              </w:rPr>
              <w:instrText xml:space="preserve"> =SUM(ABOVE) </w:instrText>
            </w:r>
            <w:r>
              <w:rPr>
                <w:b/>
                <w:color w:val="000000"/>
              </w:rPr>
              <w:fldChar w:fldCharType="separate"/>
            </w:r>
            <w:r>
              <w:rPr>
                <w:b/>
                <w:noProof/>
                <w:color w:val="000000"/>
              </w:rPr>
              <w:t>8,160,546.34</w:t>
            </w:r>
            <w:r>
              <w:rPr>
                <w:b/>
                <w:color w:val="000000"/>
              </w:rPr>
              <w:fldChar w:fldCharType="end"/>
            </w:r>
          </w:p>
        </w:tc>
        <w:tc>
          <w:tcPr>
            <w:tcW w:w="1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66CD2BB" w14:textId="2DB6BCB8" w:rsidR="00EF0B54" w:rsidRPr="00E04CB2" w:rsidRDefault="0013339C" w:rsidP="004E1980">
            <w:pPr>
              <w:jc w:val="center"/>
              <w:rPr>
                <w:rFonts w:asciiTheme="minorHAnsi" w:hAnsiTheme="minorHAnsi"/>
                <w:b/>
              </w:rPr>
            </w:pPr>
            <w:r>
              <w:rPr>
                <w:b/>
                <w:color w:val="000000"/>
              </w:rPr>
              <w:fldChar w:fldCharType="begin"/>
            </w:r>
            <w:r>
              <w:rPr>
                <w:b/>
                <w:color w:val="000000"/>
              </w:rPr>
              <w:instrText xml:space="preserve"> =SUM(ABOVE) </w:instrText>
            </w:r>
            <w:r>
              <w:rPr>
                <w:b/>
                <w:color w:val="000000"/>
              </w:rPr>
              <w:fldChar w:fldCharType="separate"/>
            </w:r>
            <w:r>
              <w:rPr>
                <w:b/>
                <w:noProof/>
                <w:color w:val="000000"/>
              </w:rPr>
              <w:t>20,827,937.55</w:t>
            </w:r>
            <w:r>
              <w:rPr>
                <w:b/>
                <w:color w:val="000000"/>
              </w:rPr>
              <w:fldChar w:fldCharType="end"/>
            </w:r>
          </w:p>
        </w:tc>
      </w:tr>
    </w:tbl>
    <w:p w14:paraId="5016017F" w14:textId="77777777" w:rsidR="00954550" w:rsidRDefault="00954550" w:rsidP="003506F7">
      <w:pPr>
        <w:rPr>
          <w:color w:val="000000"/>
          <w:lang w:eastAsia="ja-JP"/>
        </w:rPr>
      </w:pPr>
    </w:p>
    <w:p w14:paraId="1823E881" w14:textId="430FE982" w:rsidR="00481718" w:rsidRPr="00FD6380" w:rsidRDefault="00485579" w:rsidP="0013339C">
      <w:pPr>
        <w:spacing w:after="160" w:line="259" w:lineRule="auto"/>
        <w:rPr>
          <w:rFonts w:asciiTheme="minorHAnsi" w:hAnsiTheme="minorHAnsi" w:cstheme="minorHAnsi"/>
          <w:b/>
          <w:bCs/>
          <w:iCs/>
          <w:color w:val="000000" w:themeColor="text1"/>
        </w:rPr>
      </w:pPr>
      <w:r>
        <w:rPr>
          <w:rFonts w:asciiTheme="minorHAnsi" w:hAnsiTheme="minorHAnsi" w:cstheme="minorHAnsi"/>
          <w:b/>
          <w:bCs/>
          <w:iCs/>
          <w:color w:val="000000" w:themeColor="text1"/>
        </w:rPr>
        <w:t xml:space="preserve">FFS </w:t>
      </w:r>
      <w:r w:rsidR="00481718" w:rsidRPr="00FD6380">
        <w:rPr>
          <w:rFonts w:asciiTheme="minorHAnsi" w:hAnsiTheme="minorHAnsi" w:cstheme="minorHAnsi"/>
          <w:b/>
          <w:bCs/>
          <w:iCs/>
          <w:color w:val="000000" w:themeColor="text1"/>
        </w:rPr>
        <w:t xml:space="preserve">Program Context: </w:t>
      </w:r>
    </w:p>
    <w:p w14:paraId="05743DC1" w14:textId="51C0085F" w:rsidR="001A4ABA" w:rsidRPr="00FD6380" w:rsidRDefault="001A4ABA" w:rsidP="003506F7">
      <w:pPr>
        <w:rPr>
          <w:rFonts w:asciiTheme="minorHAnsi" w:hAnsiTheme="minorHAnsi" w:cstheme="minorHAnsi"/>
          <w:bCs/>
          <w:iCs/>
        </w:rPr>
      </w:pPr>
    </w:p>
    <w:p w14:paraId="0DFDC01F" w14:textId="389F9ED9" w:rsidR="001B4BFE" w:rsidRPr="00FD6380" w:rsidRDefault="001B4BFE" w:rsidP="00EC7B64">
      <w:pPr>
        <w:jc w:val="both"/>
        <w:rPr>
          <w:rFonts w:asciiTheme="minorHAnsi" w:hAnsiTheme="minorHAnsi" w:cstheme="minorHAnsi"/>
        </w:rPr>
      </w:pPr>
      <w:r w:rsidRPr="00FD6380">
        <w:rPr>
          <w:rFonts w:asciiTheme="minorHAnsi" w:hAnsiTheme="minorHAnsi" w:cstheme="minorHAnsi"/>
        </w:rPr>
        <w:t xml:space="preserve">In response to </w:t>
      </w:r>
      <w:r w:rsidR="00FD6380" w:rsidRPr="00FD6380">
        <w:rPr>
          <w:rFonts w:asciiTheme="minorHAnsi" w:hAnsiTheme="minorHAnsi" w:cstheme="minorHAnsi"/>
        </w:rPr>
        <w:t>the</w:t>
      </w:r>
      <w:r w:rsidRPr="00FD6380">
        <w:rPr>
          <w:rFonts w:asciiTheme="minorHAnsi" w:hAnsiTheme="minorHAnsi" w:cstheme="minorHAnsi"/>
        </w:rPr>
        <w:t xml:space="preserve"> crisis</w:t>
      </w:r>
      <w:r w:rsidR="00FD6380" w:rsidRPr="00FD6380">
        <w:rPr>
          <w:rFonts w:asciiTheme="minorHAnsi" w:hAnsiTheme="minorHAnsi" w:cstheme="minorHAnsi"/>
        </w:rPr>
        <w:t xml:space="preserve"> in Iraq</w:t>
      </w:r>
      <w:r w:rsidRPr="00FD6380">
        <w:rPr>
          <w:rFonts w:asciiTheme="minorHAnsi" w:hAnsiTheme="minorHAnsi" w:cstheme="minorHAnsi"/>
        </w:rPr>
        <w:t xml:space="preserve"> the Funding Facility for Immediate Stabilization (FFIS) was established in June 2015. FFIS is organized in four ‘windows’ to support four types of activities: 1) Window One: Public Works and Light Infrastructure Rehabilitation; 2) Window Two: Livelihoods; 3) Window Three: Capacity Support, and 4) Window Four: Community Reconciliation. All activities </w:t>
      </w:r>
      <w:r w:rsidR="00FD6380" w:rsidRPr="00FD6380">
        <w:rPr>
          <w:rFonts w:asciiTheme="minorHAnsi" w:hAnsiTheme="minorHAnsi" w:cstheme="minorHAnsi"/>
        </w:rPr>
        <w:t>are</w:t>
      </w:r>
      <w:r w:rsidRPr="00FD6380">
        <w:rPr>
          <w:rFonts w:asciiTheme="minorHAnsi" w:hAnsiTheme="minorHAnsi" w:cstheme="minorHAnsi"/>
        </w:rPr>
        <w:t xml:space="preserve"> be decided in agreement with the Provincial Council and Governor, based on priorities identified at the local level through consultations. Given the sensitive nature of stabilization and the fragile conditions prevailing in many newly liberated areas, concerns relating to human rights, protection, gender and inclusion are considered during the prioritization and sequencing of activities. </w:t>
      </w:r>
    </w:p>
    <w:p w14:paraId="5AC01716" w14:textId="77777777" w:rsidR="001B4BFE" w:rsidRPr="00FD6380" w:rsidRDefault="001B4BFE" w:rsidP="00EC7B64">
      <w:pPr>
        <w:jc w:val="both"/>
        <w:rPr>
          <w:rFonts w:asciiTheme="minorHAnsi" w:hAnsiTheme="minorHAnsi" w:cstheme="minorHAnsi"/>
        </w:rPr>
      </w:pPr>
    </w:p>
    <w:p w14:paraId="16429F2E" w14:textId="77777777" w:rsidR="001B4BFE" w:rsidRPr="00FD6380" w:rsidRDefault="001B4BFE" w:rsidP="00EC7B64">
      <w:pPr>
        <w:jc w:val="both"/>
        <w:rPr>
          <w:rFonts w:asciiTheme="minorHAnsi" w:hAnsiTheme="minorHAnsi" w:cstheme="minorHAnsi"/>
        </w:rPr>
      </w:pPr>
      <w:r w:rsidRPr="00FD6380">
        <w:rPr>
          <w:rFonts w:asciiTheme="minorHAnsi" w:hAnsiTheme="minorHAnsi" w:cstheme="minorHAnsi"/>
        </w:rPr>
        <w:t xml:space="preserve">When FFIS was established, the working assumption was that longer-term stabilization projects would be undertaken by the Government using public revenues as FFIS left a city or district. This sequencing has not materialized due to the drastic drop in oil revenue. Therefore, in April 2016 a second channel of the Funding Facility was opened for meeting the ‘expanded’ needs at Governorate level for larger projects (over USD 2 million) of a longer period (between two and three years duration). It has been named the Funding Facility for Expanded Stabilization (FFES). </w:t>
      </w:r>
    </w:p>
    <w:p w14:paraId="14E168AD" w14:textId="77777777" w:rsidR="001B4BFE" w:rsidRPr="00FD6380" w:rsidRDefault="001B4BFE" w:rsidP="00EC7B64">
      <w:pPr>
        <w:pStyle w:val="NoSpacing"/>
        <w:jc w:val="both"/>
        <w:rPr>
          <w:rFonts w:cstheme="minorHAnsi"/>
          <w:lang w:eastAsia="ja-JP"/>
        </w:rPr>
      </w:pPr>
    </w:p>
    <w:p w14:paraId="26797AD5" w14:textId="77777777" w:rsidR="001B4BFE" w:rsidRPr="00FD6380" w:rsidRDefault="001B4BFE" w:rsidP="00EC7B64">
      <w:pPr>
        <w:jc w:val="both"/>
        <w:rPr>
          <w:rFonts w:asciiTheme="minorHAnsi" w:eastAsia="Calibri" w:hAnsiTheme="minorHAnsi" w:cstheme="minorHAnsi"/>
          <w:lang w:eastAsia="ja-JP"/>
        </w:rPr>
      </w:pPr>
      <w:r w:rsidRPr="00FD6380">
        <w:rPr>
          <w:rFonts w:asciiTheme="minorHAnsi" w:eastAsia="Calibri" w:hAnsiTheme="minorHAnsi" w:cstheme="minorHAnsi"/>
          <w:lang w:eastAsia="ja-JP"/>
        </w:rPr>
        <w:t xml:space="preserve">Together FFIS and FFES comprise the Funding Facility for Stabilization (FFS) and share the same management and Steering Committee. </w:t>
      </w:r>
      <w:r w:rsidRPr="00FD6380">
        <w:rPr>
          <w:rFonts w:asciiTheme="minorHAnsi" w:hAnsiTheme="minorHAnsi" w:cstheme="minorHAnsi"/>
        </w:rPr>
        <w:t xml:space="preserve">The channels are ways by which contributing nations can support different phases of the stabilization process and helps UNDP and the Government of Iraq sequence interventions. However, management, implementation, and oversight of FFES and FFIS is the same, as is the project selection process. </w:t>
      </w:r>
    </w:p>
    <w:p w14:paraId="72328F93" w14:textId="6309E5B2" w:rsidR="001B4BFE" w:rsidRPr="00FD6380" w:rsidRDefault="001B4BFE" w:rsidP="00EC7B64">
      <w:pPr>
        <w:jc w:val="both"/>
        <w:rPr>
          <w:rFonts w:asciiTheme="minorHAnsi" w:hAnsiTheme="minorHAnsi" w:cstheme="minorHAnsi"/>
          <w:bCs/>
          <w:iCs/>
        </w:rPr>
      </w:pPr>
    </w:p>
    <w:p w14:paraId="5FCF7190" w14:textId="74E84B58" w:rsidR="001B4BFE" w:rsidRPr="00FD6380" w:rsidRDefault="00FD6380" w:rsidP="00EC7B64">
      <w:pPr>
        <w:jc w:val="both"/>
        <w:rPr>
          <w:rFonts w:asciiTheme="minorHAnsi" w:hAnsiTheme="minorHAnsi" w:cstheme="minorHAnsi"/>
        </w:rPr>
      </w:pPr>
      <w:r w:rsidRPr="00FD6380">
        <w:rPr>
          <w:rFonts w:asciiTheme="minorHAnsi" w:hAnsiTheme="minorHAnsi" w:cstheme="minorHAnsi"/>
          <w:bCs/>
          <w:iCs/>
          <w:noProof/>
        </w:rPr>
        <w:drawing>
          <wp:anchor distT="0" distB="0" distL="114300" distR="114300" simplePos="0" relativeHeight="251750400" behindDoc="1" locked="0" layoutInCell="1" allowOverlap="1" wp14:anchorId="73043473" wp14:editId="4C224A0E">
            <wp:simplePos x="0" y="0"/>
            <wp:positionH relativeFrom="column">
              <wp:posOffset>3701861</wp:posOffset>
            </wp:positionH>
            <wp:positionV relativeFrom="paragraph">
              <wp:posOffset>767337</wp:posOffset>
            </wp:positionV>
            <wp:extent cx="2844800" cy="2054860"/>
            <wp:effectExtent l="0" t="0" r="0" b="2540"/>
            <wp:wrapTight wrapText="bothSides">
              <wp:wrapPolygon edited="0">
                <wp:start x="0" y="0"/>
                <wp:lineTo x="0" y="21493"/>
                <wp:lineTo x="21504" y="21493"/>
                <wp:lineTo x="21504"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eturnees IDPs.jpg"/>
                    <pic:cNvPicPr/>
                  </pic:nvPicPr>
                  <pic:blipFill>
                    <a:blip r:embed="rId9">
                      <a:extLst>
                        <a:ext uri="{28A0092B-C50C-407E-A947-70E740481C1C}">
                          <a14:useLocalDpi xmlns:a14="http://schemas.microsoft.com/office/drawing/2010/main" val="0"/>
                        </a:ext>
                      </a:extLst>
                    </a:blip>
                    <a:stretch>
                      <a:fillRect/>
                    </a:stretch>
                  </pic:blipFill>
                  <pic:spPr>
                    <a:xfrm>
                      <a:off x="0" y="0"/>
                      <a:ext cx="2844800" cy="2054860"/>
                    </a:xfrm>
                    <a:prstGeom prst="rect">
                      <a:avLst/>
                    </a:prstGeom>
                  </pic:spPr>
                </pic:pic>
              </a:graphicData>
            </a:graphic>
            <wp14:sizeRelH relativeFrom="page">
              <wp14:pctWidth>0</wp14:pctWidth>
            </wp14:sizeRelH>
            <wp14:sizeRelV relativeFrom="page">
              <wp14:pctHeight>0</wp14:pctHeight>
            </wp14:sizeRelV>
          </wp:anchor>
        </w:drawing>
      </w:r>
      <w:r w:rsidR="001B4BFE" w:rsidRPr="00FD6380">
        <w:rPr>
          <w:rFonts w:asciiTheme="minorHAnsi" w:hAnsiTheme="minorHAnsi" w:cstheme="minorHAnsi"/>
        </w:rPr>
        <w:t xml:space="preserve">Despite the devastating impact of the war on the Iraqi people, 2017 represented a crucial year in the Iraq displacement crisis in that, for the first time since the beginning of the crisis, the International Organization for Migration’s (IOM) Displacement Tracking Matrix has recorded more returnees (3.2 million individuals) than Internally Displaced Persons (IDPs) (2.6 million individuals) across the country. </w:t>
      </w:r>
    </w:p>
    <w:p w14:paraId="6AFD1FB6" w14:textId="7A73F5AE" w:rsidR="001B4BFE" w:rsidRPr="00FD6380" w:rsidRDefault="001B4BFE" w:rsidP="00EC7B64">
      <w:pPr>
        <w:jc w:val="both"/>
        <w:rPr>
          <w:rFonts w:asciiTheme="minorHAnsi" w:hAnsiTheme="minorHAnsi" w:cstheme="minorHAnsi"/>
          <w:bCs/>
          <w:iCs/>
        </w:rPr>
      </w:pPr>
    </w:p>
    <w:p w14:paraId="0BB67DC9" w14:textId="3E80F949" w:rsidR="001B4BFE" w:rsidRPr="00FD6380" w:rsidRDefault="001B4BFE" w:rsidP="00EC7B64">
      <w:pPr>
        <w:jc w:val="both"/>
        <w:rPr>
          <w:rFonts w:asciiTheme="minorHAnsi" w:hAnsiTheme="minorHAnsi" w:cstheme="minorHAnsi"/>
          <w:bCs/>
          <w:iCs/>
        </w:rPr>
      </w:pPr>
      <w:r w:rsidRPr="00FD6380">
        <w:rPr>
          <w:rFonts w:asciiTheme="minorHAnsi" w:hAnsiTheme="minorHAnsi" w:cstheme="minorHAnsi"/>
          <w:bCs/>
          <w:iCs/>
          <w:noProof/>
        </w:rPr>
        <mc:AlternateContent>
          <mc:Choice Requires="wps">
            <w:drawing>
              <wp:anchor distT="0" distB="0" distL="114300" distR="114300" simplePos="0" relativeHeight="251751424" behindDoc="0" locked="0" layoutInCell="1" allowOverlap="1" wp14:anchorId="24FA24DE" wp14:editId="14E75211">
                <wp:simplePos x="0" y="0"/>
                <wp:positionH relativeFrom="column">
                  <wp:posOffset>3646859</wp:posOffset>
                </wp:positionH>
                <wp:positionV relativeFrom="paragraph">
                  <wp:posOffset>1613643</wp:posOffset>
                </wp:positionV>
                <wp:extent cx="3035300" cy="56388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3035300" cy="563880"/>
                        </a:xfrm>
                        <a:prstGeom prst="rect">
                          <a:avLst/>
                        </a:prstGeom>
                        <a:solidFill>
                          <a:schemeClr val="lt1"/>
                        </a:solidFill>
                        <a:ln w="6350">
                          <a:noFill/>
                        </a:ln>
                      </wps:spPr>
                      <wps:txbx>
                        <w:txbxContent>
                          <w:p w14:paraId="0AC52916" w14:textId="77777777" w:rsidR="002A44ED" w:rsidRPr="001A4ABA" w:rsidRDefault="002A44ED" w:rsidP="001B4BFE">
                            <w:pPr>
                              <w:rPr>
                                <w:i/>
                                <w:sz w:val="16"/>
                                <w14:textOutline w14:w="9525" w14:cap="rnd" w14:cmpd="sng" w14:algn="ctr">
                                  <w14:noFill/>
                                  <w14:prstDash w14:val="solid"/>
                                  <w14:bevel/>
                                </w14:textOutline>
                              </w:rPr>
                            </w:pPr>
                            <w:r w:rsidRPr="001A4ABA">
                              <w:rPr>
                                <w:i/>
                                <w:sz w:val="16"/>
                                <w14:textOutline w14:w="9525" w14:cap="rnd" w14:cmpd="sng" w14:algn="ctr">
                                  <w14:noFill/>
                                  <w14:prstDash w14:val="solid"/>
                                  <w14:bevel/>
                                </w14:textOutline>
                              </w:rPr>
                              <w:t>For the first time, IOM has recorded a higher number of returnees than IDPs, marking a crucial year in the history of the Iraqi conflict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4FA24DE" id="_x0000_t202" coordsize="21600,21600" o:spt="202" path="m,l,21600r21600,l21600,xe">
                <v:stroke joinstyle="miter"/>
                <v:path gradientshapeok="t" o:connecttype="rect"/>
              </v:shapetype>
              <v:shape id="Text Box 4" o:spid="_x0000_s1026" type="#_x0000_t202" style="position:absolute;left:0;text-align:left;margin-left:287.15pt;margin-top:127.05pt;width:239pt;height:44.4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" fillcolor="white [3201]" stroked="f" strokeweight=".5pt">
                <v:textbox>
                  <w:txbxContent>
                    <w:p w14:paraId="0AC52916" w14:textId="77777777" w:rsidR="002A44ED" w:rsidRPr="001A4ABA" w:rsidRDefault="002A44ED" w:rsidP="001B4BFE">
                      <w:pPr>
                        <w:rPr>
                          <w:i/>
                          <w:sz w:val="16"/>
                          <w14:textOutline w14:w="9525" w14:cap="rnd" w14:cmpd="sng" w14:algn="ctr">
                            <w14:noFill/>
                            <w14:prstDash w14:val="solid"/>
                            <w14:bevel/>
                          </w14:textOutline>
                        </w:rPr>
                      </w:pPr>
                      <w:r w:rsidRPr="001A4ABA">
                        <w:rPr>
                          <w:i/>
                          <w:sz w:val="16"/>
                          <w14:textOutline w14:w="9525" w14:cap="rnd" w14:cmpd="sng" w14:algn="ctr">
                            <w14:noFill/>
                            <w14:prstDash w14:val="solid"/>
                            <w14:bevel/>
                          </w14:textOutline>
                        </w:rPr>
                        <w:t>For the first time, IOM has recorded a higher number of returnees than IDPs, marking a crucial year in the history of the Iraqi conflict</w:t>
                      </w:r>
                    </w:p>
                  </w:txbxContent>
                </v:textbox>
                <w10:wrap type="square"/>
              </v:shape>
            </w:pict>
          </mc:Fallback>
        </mc:AlternateContent>
      </w:r>
      <w:r w:rsidRPr="00FD6380">
        <w:rPr>
          <w:rFonts w:asciiTheme="minorHAnsi" w:hAnsiTheme="minorHAnsi" w:cstheme="minorHAnsi"/>
          <w:bCs/>
          <w:iCs/>
        </w:rPr>
        <w:t xml:space="preserve">The trends are promising; however, much work remains to be done to ensure the 2.6 million displaced persons can return home. This is particularly true in five critical areas: western Ninewah, Mosul, the Baiji-Hatra corridor, Hawija and its environs, and western Anbar. These areas were the last to be liberated and some of the first areas to fall under ISIL control in 2014. </w:t>
      </w:r>
      <w:r w:rsidRPr="00FD6380">
        <w:rPr>
          <w:rFonts w:asciiTheme="minorHAnsi" w:hAnsiTheme="minorHAnsi" w:cstheme="minorHAnsi"/>
        </w:rPr>
        <w:t xml:space="preserve">In order to succeed in the stabilization of these areas it is imperative moving forward in 2018 that it be recognized that some of the areas that are most vulnerable to the re-emergence of violent extremism, typically those areas which were last to be liberated, are the ones that are most critically underfunded. </w:t>
      </w:r>
      <w:r w:rsidRPr="00FD6380">
        <w:rPr>
          <w:rFonts w:asciiTheme="minorHAnsi" w:hAnsiTheme="minorHAnsi" w:cstheme="minorHAnsi"/>
          <w:bCs/>
          <w:iCs/>
        </w:rPr>
        <w:t xml:space="preserve"> </w:t>
      </w:r>
    </w:p>
    <w:p w14:paraId="53FF8E2A" w14:textId="51D22150" w:rsidR="001B4BFE" w:rsidRPr="00FD6380" w:rsidRDefault="001B4BFE" w:rsidP="00EC7B64">
      <w:pPr>
        <w:jc w:val="both"/>
        <w:rPr>
          <w:rFonts w:asciiTheme="minorHAnsi" w:hAnsiTheme="minorHAnsi" w:cstheme="minorHAnsi"/>
          <w:bCs/>
          <w:iCs/>
        </w:rPr>
      </w:pPr>
    </w:p>
    <w:p w14:paraId="3CFE733C" w14:textId="1A54584F" w:rsidR="001A4ABA" w:rsidRPr="00FD6380" w:rsidRDefault="00E528F5" w:rsidP="00EC7B64">
      <w:pPr>
        <w:jc w:val="both"/>
        <w:rPr>
          <w:rFonts w:asciiTheme="minorHAnsi" w:hAnsiTheme="minorHAnsi" w:cstheme="minorHAnsi"/>
          <w:bCs/>
          <w:iCs/>
        </w:rPr>
      </w:pPr>
      <w:r w:rsidRPr="00FD6380">
        <w:rPr>
          <w:rFonts w:asciiTheme="minorHAnsi" w:hAnsiTheme="minorHAnsi" w:cstheme="minorHAnsi"/>
          <w:bCs/>
          <w:iCs/>
        </w:rPr>
        <w:t>A significant number of KfW funded projects are clustered in East and West Mosul. While close in geographical proximity, the trends regarding returns are inherently different in the two parts of the city. While IOM doesn’t offer data dissagregated between East and West Mosul, overall, as of 15 June</w:t>
      </w:r>
      <w:r w:rsidR="00FD6380">
        <w:rPr>
          <w:rFonts w:asciiTheme="minorHAnsi" w:hAnsiTheme="minorHAnsi" w:cstheme="minorHAnsi"/>
          <w:bCs/>
          <w:iCs/>
        </w:rPr>
        <w:t>,</w:t>
      </w:r>
      <w:r w:rsidRPr="00FD6380">
        <w:rPr>
          <w:rFonts w:asciiTheme="minorHAnsi" w:hAnsiTheme="minorHAnsi" w:cstheme="minorHAnsi"/>
          <w:bCs/>
          <w:iCs/>
        </w:rPr>
        <w:t xml:space="preserve"> 849,126 people have returned to the Mosul area. East Mosul, </w:t>
      </w:r>
      <w:r w:rsidR="001A4ABA" w:rsidRPr="00FD6380">
        <w:rPr>
          <w:rFonts w:asciiTheme="minorHAnsi" w:hAnsiTheme="minorHAnsi" w:cstheme="minorHAnsi"/>
          <w:bCs/>
          <w:iCs/>
        </w:rPr>
        <w:t>liberated</w:t>
      </w:r>
      <w:r w:rsidRPr="00FD6380">
        <w:rPr>
          <w:rFonts w:asciiTheme="minorHAnsi" w:hAnsiTheme="minorHAnsi" w:cstheme="minorHAnsi"/>
          <w:bCs/>
          <w:iCs/>
        </w:rPr>
        <w:t xml:space="preserve"> in Q1 of 2017, </w:t>
      </w:r>
      <w:r w:rsidR="001A4ABA" w:rsidRPr="00FD6380">
        <w:rPr>
          <w:rFonts w:asciiTheme="minorHAnsi" w:hAnsiTheme="minorHAnsi" w:cstheme="minorHAnsi"/>
          <w:bCs/>
          <w:iCs/>
        </w:rPr>
        <w:t xml:space="preserve">was increasingly accessible to FFS teams over the course of last year. Unlike other major liberated cities, there was no lag time between liberation and the return of IDPs: in most cases, IDPs had left only during the battle begun in September 2016 and returned soon after liberation. As such, speed was an imperative above all previous FFS operations. </w:t>
      </w:r>
      <w:r w:rsidR="001B4BFE" w:rsidRPr="00FD6380">
        <w:rPr>
          <w:rFonts w:asciiTheme="minorHAnsi" w:hAnsiTheme="minorHAnsi" w:cstheme="minorHAnsi"/>
          <w:bCs/>
          <w:iCs/>
        </w:rPr>
        <w:t>We</w:t>
      </w:r>
      <w:r w:rsidRPr="00FD6380">
        <w:rPr>
          <w:rFonts w:asciiTheme="minorHAnsi" w:hAnsiTheme="minorHAnsi" w:cstheme="minorHAnsi"/>
          <w:bCs/>
          <w:iCs/>
        </w:rPr>
        <w:t xml:space="preserve">st Mosul, on the other hand, </w:t>
      </w:r>
      <w:r w:rsidR="001B4BFE" w:rsidRPr="00FD6380">
        <w:rPr>
          <w:rFonts w:asciiTheme="minorHAnsi" w:hAnsiTheme="minorHAnsi" w:cstheme="minorHAnsi"/>
          <w:bCs/>
          <w:iCs/>
        </w:rPr>
        <w:t>approaching the one yea</w:t>
      </w:r>
      <w:r w:rsidRPr="00FD6380">
        <w:rPr>
          <w:rFonts w:asciiTheme="minorHAnsi" w:hAnsiTheme="minorHAnsi" w:cstheme="minorHAnsi"/>
          <w:bCs/>
          <w:iCs/>
        </w:rPr>
        <w:t>r</w:t>
      </w:r>
      <w:r w:rsidR="001B4BFE" w:rsidRPr="00FD6380">
        <w:rPr>
          <w:rFonts w:asciiTheme="minorHAnsi" w:hAnsiTheme="minorHAnsi" w:cstheme="minorHAnsi"/>
          <w:bCs/>
          <w:iCs/>
        </w:rPr>
        <w:t xml:space="preserve"> anniveristy of its liberation (July 2017), </w:t>
      </w:r>
      <w:r w:rsidR="00FD6380">
        <w:rPr>
          <w:rFonts w:asciiTheme="minorHAnsi" w:hAnsiTheme="minorHAnsi" w:cstheme="minorHAnsi"/>
          <w:bCs/>
          <w:iCs/>
        </w:rPr>
        <w:t>remains accessible</w:t>
      </w:r>
      <w:r w:rsidRPr="00FD6380">
        <w:rPr>
          <w:rFonts w:asciiTheme="minorHAnsi" w:hAnsiTheme="minorHAnsi" w:cstheme="minorHAnsi"/>
          <w:bCs/>
          <w:iCs/>
        </w:rPr>
        <w:t xml:space="preserve">, but </w:t>
      </w:r>
      <w:r w:rsidR="00FD6380">
        <w:rPr>
          <w:rFonts w:asciiTheme="minorHAnsi" w:hAnsiTheme="minorHAnsi" w:cstheme="minorHAnsi"/>
          <w:bCs/>
          <w:iCs/>
        </w:rPr>
        <w:t xml:space="preserve">work is </w:t>
      </w:r>
      <w:r w:rsidRPr="00FD6380">
        <w:rPr>
          <w:rFonts w:asciiTheme="minorHAnsi" w:hAnsiTheme="minorHAnsi" w:cstheme="minorHAnsi"/>
          <w:bCs/>
          <w:iCs/>
        </w:rPr>
        <w:t>challenging due to ongoing IED and explosive hazard threats. Just as these are threatening for FFS staff and contractors, they also inhibit the return of IDPs to the Western portion of the city.</w:t>
      </w:r>
    </w:p>
    <w:p w14:paraId="55F2F67A" w14:textId="2351EB15" w:rsidR="001A4ABA" w:rsidRPr="00FD6380" w:rsidRDefault="001A4ABA" w:rsidP="00EC7B64">
      <w:pPr>
        <w:spacing w:before="100" w:beforeAutospacing="1" w:after="100" w:afterAutospacing="1"/>
        <w:jc w:val="both"/>
        <w:rPr>
          <w:rFonts w:asciiTheme="minorHAnsi" w:hAnsiTheme="minorHAnsi" w:cstheme="minorHAnsi"/>
          <w:bCs/>
          <w:iCs/>
        </w:rPr>
      </w:pPr>
      <w:r w:rsidRPr="00FD6380">
        <w:rPr>
          <w:rFonts w:asciiTheme="minorHAnsi" w:hAnsiTheme="minorHAnsi" w:cstheme="minorHAnsi"/>
          <w:bCs/>
          <w:iCs/>
        </w:rPr>
        <w:t xml:space="preserve">Overall, the strategic partnership with UNMAS has been incredibly important to facilitate FFS work. UNMAS and its partners have trained hundreds of cash for work beneficiaries and cleared over 400 worksites (in East and West Mosul) of hundreds of explosive devices, including IEDs, suicide vests, unexploded ordnance, mortars and grenades. Despite </w:t>
      </w:r>
      <w:r w:rsidRPr="00FD6380">
        <w:rPr>
          <w:rFonts w:asciiTheme="minorHAnsi" w:hAnsiTheme="minorHAnsi" w:cstheme="minorHAnsi"/>
          <w:bCs/>
          <w:iCs/>
        </w:rPr>
        <w:lastRenderedPageBreak/>
        <w:t xml:space="preserve">this work, many explosive devices remain hidden under the rubble, particularly in West Mosul, and engineering teams undertake their work as carefully as possible. </w:t>
      </w:r>
    </w:p>
    <w:p w14:paraId="01174288" w14:textId="77777777" w:rsidR="0013339C" w:rsidRDefault="0013339C">
      <w:pPr>
        <w:spacing w:after="160" w:line="259" w:lineRule="auto"/>
        <w:rPr>
          <w:rFonts w:asciiTheme="majorHAnsi" w:eastAsiaTheme="majorEastAsia" w:hAnsiTheme="majorHAnsi" w:cstheme="majorBidi"/>
          <w:color w:val="365F91" w:themeColor="accent1" w:themeShade="BF"/>
          <w:sz w:val="32"/>
          <w:szCs w:val="32"/>
          <w:lang w:val="en-US"/>
        </w:rPr>
      </w:pPr>
      <w:r>
        <w:br w:type="page"/>
      </w:r>
    </w:p>
    <w:p w14:paraId="2FDCEAAD" w14:textId="547E01C8" w:rsidR="00C145EF" w:rsidRPr="0039601D" w:rsidRDefault="00C145EF" w:rsidP="00813CF0">
      <w:pPr>
        <w:pStyle w:val="Heading1"/>
        <w:jc w:val="center"/>
      </w:pPr>
      <w:r w:rsidRPr="00E43BA9">
        <w:lastRenderedPageBreak/>
        <w:t>Agreement BMZ No</w:t>
      </w:r>
      <w:r w:rsidRPr="0039601D">
        <w:t xml:space="preserve">. </w:t>
      </w:r>
      <w:r w:rsidR="0039601D" w:rsidRPr="0039601D">
        <w:t>20174</w:t>
      </w:r>
      <w:r w:rsidR="0039601D" w:rsidRPr="00373D2A">
        <w:t>0836</w:t>
      </w:r>
    </w:p>
    <w:p w14:paraId="4923B6B4" w14:textId="77777777" w:rsidR="007A5FD5" w:rsidRDefault="007A5FD5" w:rsidP="007A5FD5">
      <w:pPr>
        <w:rPr>
          <w:rFonts w:asciiTheme="minorHAnsi" w:hAnsiTheme="minorHAnsi"/>
          <w:bCs/>
        </w:rPr>
      </w:pPr>
    </w:p>
    <w:p w14:paraId="37232390" w14:textId="3AF7AEFD" w:rsidR="00E8245B" w:rsidRPr="00E8245B" w:rsidRDefault="00E8245B" w:rsidP="00EC7B64">
      <w:pPr>
        <w:jc w:val="both"/>
        <w:rPr>
          <w:color w:val="000000"/>
          <w:lang w:eastAsia="ja-JP"/>
        </w:rPr>
      </w:pPr>
      <w:r>
        <w:rPr>
          <w:b/>
          <w:color w:val="000000"/>
          <w:lang w:eastAsia="ja-JP"/>
        </w:rPr>
        <w:t>Overview</w:t>
      </w:r>
      <w:r w:rsidRPr="003B697F">
        <w:rPr>
          <w:b/>
          <w:color w:val="000000"/>
          <w:lang w:eastAsia="ja-JP"/>
        </w:rPr>
        <w:t xml:space="preserve">: </w:t>
      </w:r>
      <w:r w:rsidR="00093095">
        <w:rPr>
          <w:color w:val="000000"/>
          <w:lang w:eastAsia="ja-JP"/>
        </w:rPr>
        <w:t>Agreement 2017-40</w:t>
      </w:r>
      <w:r>
        <w:rPr>
          <w:color w:val="000000"/>
          <w:lang w:eastAsia="ja-JP"/>
        </w:rPr>
        <w:t>-</w:t>
      </w:r>
      <w:r w:rsidR="00093095">
        <w:rPr>
          <w:color w:val="000000"/>
          <w:lang w:eastAsia="ja-JP"/>
        </w:rPr>
        <w:t>836</w:t>
      </w:r>
      <w:r>
        <w:rPr>
          <w:color w:val="000000"/>
          <w:lang w:eastAsia="ja-JP"/>
        </w:rPr>
        <w:t xml:space="preserve"> was a joint agreement between two programs in UNDP (Iraq Crisis Response and Resilience Program and the Funding Facility for Immediate Stabilization) and KfW for a total contribution of EUR 40 million. Activities for all four outputs are</w:t>
      </w:r>
      <w:r w:rsidR="00093095">
        <w:rPr>
          <w:color w:val="000000"/>
          <w:lang w:eastAsia="ja-JP"/>
        </w:rPr>
        <w:t xml:space="preserve"> to be completed by </w:t>
      </w:r>
      <w:r>
        <w:rPr>
          <w:color w:val="000000"/>
          <w:lang w:eastAsia="ja-JP"/>
        </w:rPr>
        <w:t xml:space="preserve">1 </w:t>
      </w:r>
      <w:r w:rsidR="00093095">
        <w:rPr>
          <w:color w:val="000000"/>
          <w:lang w:eastAsia="ja-JP"/>
        </w:rPr>
        <w:t>July 2020</w:t>
      </w:r>
      <w:r>
        <w:rPr>
          <w:color w:val="000000"/>
          <w:lang w:eastAsia="ja-JP"/>
        </w:rPr>
        <w:t xml:space="preserve">. </w:t>
      </w:r>
      <w:r w:rsidR="00093095">
        <w:rPr>
          <w:color w:val="000000"/>
          <w:lang w:eastAsia="ja-JP"/>
        </w:rPr>
        <w:t>The aim of the Agreement is to create income-generating opportunities for returnees in Mosul and IDPs affected by the Mosul operations</w:t>
      </w:r>
      <w:r>
        <w:rPr>
          <w:color w:val="000000"/>
          <w:lang w:eastAsia="ja-JP"/>
        </w:rPr>
        <w:t>.</w:t>
      </w:r>
      <w:r w:rsidR="00093095">
        <w:rPr>
          <w:color w:val="000000"/>
          <w:lang w:eastAsia="ja-JP"/>
        </w:rPr>
        <w:t xml:space="preserve"> Each job created should last for at least two to three months and meet the criteria established under BMZ Pathways for Partnerships initiative.</w:t>
      </w:r>
      <w:r>
        <w:rPr>
          <w:color w:val="000000"/>
          <w:lang w:eastAsia="ja-JP"/>
        </w:rPr>
        <w:t xml:space="preserve"> This section below provides an </w:t>
      </w:r>
      <w:r w:rsidR="00093095">
        <w:rPr>
          <w:color w:val="000000"/>
          <w:lang w:eastAsia="ja-JP"/>
        </w:rPr>
        <w:t>overview of FFIS Output 1</w:t>
      </w:r>
      <w:r>
        <w:rPr>
          <w:color w:val="000000"/>
          <w:lang w:eastAsia="ja-JP"/>
        </w:rPr>
        <w:t xml:space="preserve">; ICRRP reporting is complementary to this report, and will be joined in the future. </w:t>
      </w:r>
    </w:p>
    <w:p w14:paraId="5A1825AD" w14:textId="77777777" w:rsidR="00E8245B" w:rsidRPr="007A5FD5" w:rsidRDefault="00E8245B" w:rsidP="007A5FD5">
      <w:pPr>
        <w:rPr>
          <w:rFonts w:asciiTheme="minorHAnsi" w:hAnsiTheme="minorHAnsi"/>
          <w:bCs/>
        </w:rPr>
      </w:pPr>
    </w:p>
    <w:p w14:paraId="7A24F8A5" w14:textId="45A74165" w:rsidR="007A5FD5" w:rsidRDefault="00EA3631" w:rsidP="00813CF0">
      <w:pPr>
        <w:pStyle w:val="Heading2"/>
      </w:pPr>
      <w:r>
        <w:t xml:space="preserve">FFIS </w:t>
      </w:r>
      <w:r w:rsidR="007A5FD5" w:rsidRPr="007A5FD5">
        <w:t xml:space="preserve">Output 1 </w:t>
      </w:r>
      <w:r w:rsidR="00DF09AD">
        <w:t>–</w:t>
      </w:r>
      <w:r w:rsidR="00884B67">
        <w:t xml:space="preserve"> </w:t>
      </w:r>
      <w:r w:rsidR="0039601D" w:rsidRPr="0039601D">
        <w:t>Rubble removal and public space rehabilitation in Mosul through cash for work</w:t>
      </w:r>
      <w:r w:rsidR="0039601D">
        <w:t xml:space="preserve"> schemes</w:t>
      </w:r>
    </w:p>
    <w:p w14:paraId="7763C94D" w14:textId="1CBA0988" w:rsidR="007A5FD5" w:rsidRPr="007A5FD5" w:rsidRDefault="007A5FD5" w:rsidP="007A5FD5">
      <w:pPr>
        <w:contextualSpacing/>
        <w:rPr>
          <w:rFonts w:asciiTheme="minorHAnsi" w:hAnsiTheme="minorHAnsi"/>
          <w:i/>
        </w:rPr>
      </w:pPr>
    </w:p>
    <w:p w14:paraId="4A2E7673" w14:textId="77777777" w:rsidR="007A5FD5" w:rsidRPr="007A5FD5" w:rsidRDefault="007A5FD5" w:rsidP="009B7199">
      <w:pPr>
        <w:shd w:val="clear" w:color="auto" w:fill="DBE5F1" w:themeFill="accent1" w:themeFillTint="33"/>
        <w:contextualSpacing/>
        <w:rPr>
          <w:rFonts w:asciiTheme="minorHAnsi" w:hAnsiTheme="minorHAnsi"/>
          <w:i/>
          <w:u w:val="single"/>
        </w:rPr>
      </w:pPr>
      <w:r w:rsidRPr="007A5FD5">
        <w:rPr>
          <w:rFonts w:asciiTheme="minorHAnsi" w:hAnsiTheme="minorHAnsi"/>
          <w:i/>
          <w:u w:val="single"/>
        </w:rPr>
        <w:t xml:space="preserve">Indicators: </w:t>
      </w:r>
    </w:p>
    <w:p w14:paraId="7382EDC5" w14:textId="77777777" w:rsidR="007A5FD5" w:rsidRPr="007A5FD5" w:rsidRDefault="004F5DB9" w:rsidP="003711CF">
      <w:pPr>
        <w:numPr>
          <w:ilvl w:val="1"/>
          <w:numId w:val="1"/>
        </w:numPr>
        <w:contextualSpacing/>
        <w:rPr>
          <w:rFonts w:asciiTheme="minorHAnsi" w:hAnsiTheme="minorHAnsi"/>
          <w:i/>
        </w:rPr>
      </w:pPr>
      <w:r>
        <w:rPr>
          <w:rFonts w:asciiTheme="minorHAnsi" w:hAnsiTheme="minorHAnsi"/>
          <w:i/>
        </w:rPr>
        <w:t xml:space="preserve"># of </w:t>
      </w:r>
      <w:r w:rsidR="0039601D">
        <w:rPr>
          <w:rFonts w:asciiTheme="minorHAnsi" w:hAnsiTheme="minorHAnsi"/>
          <w:i/>
        </w:rPr>
        <w:t>individuals employed through cash for work schemes</w:t>
      </w:r>
      <w:r w:rsidR="007A5FD5" w:rsidRPr="007A5FD5">
        <w:rPr>
          <w:rFonts w:asciiTheme="minorHAnsi" w:hAnsiTheme="minorHAnsi"/>
          <w:i/>
        </w:rPr>
        <w:t xml:space="preserve"> </w:t>
      </w:r>
      <w:r w:rsidR="006C4355">
        <w:rPr>
          <w:rFonts w:asciiTheme="minorHAnsi" w:hAnsiTheme="minorHAnsi"/>
          <w:i/>
        </w:rPr>
        <w:t>in Mosul</w:t>
      </w:r>
    </w:p>
    <w:p w14:paraId="00E89029" w14:textId="77777777" w:rsidR="00C145EF" w:rsidRDefault="007A5FD5" w:rsidP="003711CF">
      <w:pPr>
        <w:numPr>
          <w:ilvl w:val="1"/>
          <w:numId w:val="1"/>
        </w:numPr>
        <w:contextualSpacing/>
        <w:rPr>
          <w:rFonts w:asciiTheme="minorHAnsi" w:hAnsiTheme="minorHAnsi"/>
          <w:i/>
        </w:rPr>
      </w:pPr>
      <w:r w:rsidRPr="007A5FD5">
        <w:rPr>
          <w:rFonts w:asciiTheme="minorHAnsi" w:hAnsiTheme="minorHAnsi"/>
          <w:i/>
        </w:rPr>
        <w:t xml:space="preserve"># of </w:t>
      </w:r>
      <w:r w:rsidR="0039601D">
        <w:rPr>
          <w:rFonts w:asciiTheme="minorHAnsi" w:hAnsiTheme="minorHAnsi"/>
          <w:i/>
        </w:rPr>
        <w:t>labor of days</w:t>
      </w:r>
    </w:p>
    <w:p w14:paraId="74EF3674" w14:textId="77777777" w:rsidR="00C145EF" w:rsidRPr="00B510F9" w:rsidRDefault="0039601D" w:rsidP="003711CF">
      <w:pPr>
        <w:numPr>
          <w:ilvl w:val="1"/>
          <w:numId w:val="1"/>
        </w:numPr>
        <w:contextualSpacing/>
        <w:rPr>
          <w:rFonts w:asciiTheme="minorHAnsi" w:hAnsiTheme="minorHAnsi"/>
          <w:i/>
        </w:rPr>
      </w:pPr>
      <w:r>
        <w:rPr>
          <w:rFonts w:asciiTheme="minorHAnsi" w:hAnsiTheme="minorHAnsi"/>
          <w:i/>
        </w:rPr>
        <w:t xml:space="preserve"># of direct and indirect beneficiaries </w:t>
      </w:r>
      <w:r w:rsidR="006C4355">
        <w:rPr>
          <w:rFonts w:asciiTheme="minorHAnsi" w:hAnsiTheme="minorHAnsi"/>
          <w:i/>
        </w:rPr>
        <w:t xml:space="preserve">in Mosul </w:t>
      </w:r>
      <w:r>
        <w:rPr>
          <w:rFonts w:asciiTheme="minorHAnsi" w:hAnsiTheme="minorHAnsi"/>
          <w:i/>
        </w:rPr>
        <w:t>(assuming household size of 5.5)</w:t>
      </w:r>
    </w:p>
    <w:p w14:paraId="1808FDE0" w14:textId="77777777" w:rsidR="007A5FD5" w:rsidRPr="00936F54" w:rsidRDefault="00C145EF" w:rsidP="009B7199">
      <w:pPr>
        <w:shd w:val="clear" w:color="auto" w:fill="DBE5F1" w:themeFill="accent1" w:themeFillTint="33"/>
        <w:contextualSpacing/>
        <w:rPr>
          <w:rFonts w:asciiTheme="minorHAnsi" w:hAnsiTheme="minorHAnsi"/>
          <w:i/>
          <w:u w:val="single"/>
        </w:rPr>
      </w:pPr>
      <w:r w:rsidRPr="00C145EF">
        <w:rPr>
          <w:rFonts w:asciiTheme="minorHAnsi" w:hAnsiTheme="minorHAnsi"/>
          <w:i/>
          <w:u w:val="single"/>
        </w:rPr>
        <w:t>Targets:</w:t>
      </w:r>
    </w:p>
    <w:p w14:paraId="0C773E3C" w14:textId="66DE7679" w:rsidR="00BF75E5" w:rsidRPr="00A073D5" w:rsidRDefault="0039601D" w:rsidP="003711CF">
      <w:pPr>
        <w:numPr>
          <w:ilvl w:val="1"/>
          <w:numId w:val="1"/>
        </w:numPr>
        <w:contextualSpacing/>
        <w:rPr>
          <w:rFonts w:asciiTheme="minorHAnsi" w:hAnsiTheme="minorHAnsi"/>
          <w:i/>
        </w:rPr>
      </w:pPr>
      <w:r>
        <w:rPr>
          <w:rFonts w:asciiTheme="minorHAnsi" w:hAnsiTheme="minorHAnsi"/>
          <w:i/>
        </w:rPr>
        <w:t>14,126 individuals employed through cash for work schemes</w:t>
      </w:r>
      <w:r w:rsidR="00A073D5">
        <w:rPr>
          <w:rFonts w:asciiTheme="minorHAnsi" w:hAnsiTheme="minorHAnsi"/>
          <w:i/>
        </w:rPr>
        <w:t xml:space="preserve"> (6,528 individuals in 2017; 5,124 individuals in 2018; and 2,474 individuals in 2019)</w:t>
      </w:r>
    </w:p>
    <w:p w14:paraId="1E75CFA9" w14:textId="77777777" w:rsidR="009C42A6" w:rsidRDefault="0039601D" w:rsidP="003711CF">
      <w:pPr>
        <w:numPr>
          <w:ilvl w:val="1"/>
          <w:numId w:val="1"/>
        </w:numPr>
        <w:contextualSpacing/>
        <w:rPr>
          <w:rFonts w:asciiTheme="minorHAnsi" w:hAnsiTheme="minorHAnsi"/>
          <w:i/>
        </w:rPr>
      </w:pPr>
      <w:r>
        <w:rPr>
          <w:rFonts w:asciiTheme="minorHAnsi" w:hAnsiTheme="minorHAnsi"/>
          <w:i/>
        </w:rPr>
        <w:t>889,964 labor days</w:t>
      </w:r>
    </w:p>
    <w:p w14:paraId="28AC59CB" w14:textId="77777777" w:rsidR="009C42A6" w:rsidRPr="0039601D" w:rsidRDefault="0039601D" w:rsidP="003711CF">
      <w:pPr>
        <w:numPr>
          <w:ilvl w:val="1"/>
          <w:numId w:val="1"/>
        </w:numPr>
        <w:contextualSpacing/>
        <w:rPr>
          <w:rFonts w:asciiTheme="minorHAnsi" w:hAnsiTheme="minorHAnsi"/>
          <w:i/>
        </w:rPr>
      </w:pPr>
      <w:r>
        <w:rPr>
          <w:rFonts w:asciiTheme="minorHAnsi" w:hAnsiTheme="minorHAnsi"/>
          <w:i/>
        </w:rPr>
        <w:t xml:space="preserve">78,000 </w:t>
      </w:r>
      <w:r w:rsidR="006C4355">
        <w:rPr>
          <w:rFonts w:asciiTheme="minorHAnsi" w:hAnsiTheme="minorHAnsi"/>
          <w:i/>
        </w:rPr>
        <w:t>individuals</w:t>
      </w:r>
      <w:r>
        <w:rPr>
          <w:rFonts w:asciiTheme="minorHAnsi" w:hAnsiTheme="minorHAnsi"/>
          <w:i/>
        </w:rPr>
        <w:t xml:space="preserve"> in Mosul</w:t>
      </w:r>
    </w:p>
    <w:p w14:paraId="76FD7A96" w14:textId="0D2F77B6" w:rsidR="007A5FD5" w:rsidRPr="007A5FD5" w:rsidRDefault="00CD6E11" w:rsidP="009B7199">
      <w:pPr>
        <w:shd w:val="clear" w:color="auto" w:fill="DBE5F1" w:themeFill="accent1" w:themeFillTint="33"/>
        <w:contextualSpacing/>
        <w:rPr>
          <w:rFonts w:asciiTheme="minorHAnsi" w:hAnsiTheme="minorHAnsi"/>
          <w:i/>
          <w:iCs/>
          <w:u w:val="single"/>
        </w:rPr>
      </w:pPr>
      <w:r>
        <w:rPr>
          <w:rFonts w:asciiTheme="minorHAnsi" w:hAnsiTheme="minorHAnsi"/>
          <w:i/>
          <w:iCs/>
          <w:u w:val="single"/>
        </w:rPr>
        <w:t xml:space="preserve">Cumulative </w:t>
      </w:r>
      <w:r w:rsidR="00CE020F">
        <w:rPr>
          <w:rFonts w:asciiTheme="minorHAnsi" w:hAnsiTheme="minorHAnsi"/>
          <w:i/>
          <w:iCs/>
          <w:u w:val="single"/>
        </w:rPr>
        <w:t xml:space="preserve">Progress </w:t>
      </w:r>
      <w:r>
        <w:rPr>
          <w:rFonts w:asciiTheme="minorHAnsi" w:hAnsiTheme="minorHAnsi"/>
          <w:i/>
          <w:iCs/>
          <w:u w:val="single"/>
        </w:rPr>
        <w:t>as of</w:t>
      </w:r>
      <w:r w:rsidR="00A6684E">
        <w:rPr>
          <w:rFonts w:asciiTheme="minorHAnsi" w:hAnsiTheme="minorHAnsi"/>
          <w:i/>
          <w:iCs/>
          <w:u w:val="single"/>
        </w:rPr>
        <w:t xml:space="preserve"> Q2</w:t>
      </w:r>
      <w:r w:rsidR="00FF736E">
        <w:rPr>
          <w:rFonts w:asciiTheme="minorHAnsi" w:hAnsiTheme="minorHAnsi"/>
          <w:i/>
          <w:iCs/>
          <w:u w:val="single"/>
        </w:rPr>
        <w:t xml:space="preserve"> </w:t>
      </w:r>
      <w:r w:rsidR="001E5954">
        <w:rPr>
          <w:rFonts w:asciiTheme="minorHAnsi" w:hAnsiTheme="minorHAnsi"/>
          <w:i/>
          <w:iCs/>
          <w:u w:val="single"/>
        </w:rPr>
        <w:t>201</w:t>
      </w:r>
      <w:r w:rsidR="00FF736E">
        <w:rPr>
          <w:rFonts w:asciiTheme="minorHAnsi" w:hAnsiTheme="minorHAnsi"/>
          <w:i/>
          <w:iCs/>
          <w:u w:val="single"/>
        </w:rPr>
        <w:t>8</w:t>
      </w:r>
      <w:r w:rsidR="007A5FD5" w:rsidRPr="007A5FD5">
        <w:rPr>
          <w:rFonts w:asciiTheme="minorHAnsi" w:hAnsiTheme="minorHAnsi"/>
          <w:i/>
          <w:iCs/>
          <w:u w:val="single"/>
        </w:rPr>
        <w:t xml:space="preserve">: </w:t>
      </w:r>
    </w:p>
    <w:p w14:paraId="7554D562" w14:textId="435E64DF" w:rsidR="00A16BE3" w:rsidRDefault="00685D7B" w:rsidP="003711CF">
      <w:pPr>
        <w:numPr>
          <w:ilvl w:val="1"/>
          <w:numId w:val="1"/>
        </w:numPr>
        <w:contextualSpacing/>
        <w:rPr>
          <w:rFonts w:asciiTheme="minorHAnsi" w:hAnsiTheme="minorHAnsi"/>
          <w:i/>
        </w:rPr>
      </w:pPr>
      <w:r w:rsidRPr="00685D7B">
        <w:rPr>
          <w:rFonts w:asciiTheme="minorHAnsi" w:hAnsiTheme="minorHAnsi"/>
          <w:i/>
        </w:rPr>
        <w:t>5,135</w:t>
      </w:r>
      <w:r>
        <w:rPr>
          <w:rFonts w:asciiTheme="minorHAnsi" w:hAnsiTheme="minorHAnsi"/>
          <w:i/>
        </w:rPr>
        <w:t xml:space="preserve"> </w:t>
      </w:r>
      <w:r w:rsidR="00CD6E11">
        <w:rPr>
          <w:rFonts w:asciiTheme="minorHAnsi" w:hAnsiTheme="minorHAnsi"/>
          <w:i/>
        </w:rPr>
        <w:t>individuals employed through cash for work schemes</w:t>
      </w:r>
      <w:r>
        <w:rPr>
          <w:rFonts w:asciiTheme="minorHAnsi" w:hAnsiTheme="minorHAnsi"/>
          <w:i/>
        </w:rPr>
        <w:t xml:space="preserve"> (including workers, work monitors and field monitors</w:t>
      </w:r>
      <w:r w:rsidR="00F45A7B">
        <w:rPr>
          <w:rFonts w:asciiTheme="minorHAnsi" w:hAnsiTheme="minorHAnsi"/>
          <w:i/>
        </w:rPr>
        <w:t>)</w:t>
      </w:r>
      <w:r w:rsidR="00CD6E11">
        <w:rPr>
          <w:rFonts w:asciiTheme="minorHAnsi" w:hAnsiTheme="minorHAnsi"/>
          <w:i/>
        </w:rPr>
        <w:t xml:space="preserve">; </w:t>
      </w:r>
      <w:r>
        <w:rPr>
          <w:rFonts w:asciiTheme="minorHAnsi" w:hAnsiTheme="minorHAnsi"/>
          <w:i/>
        </w:rPr>
        <w:t>1052</w:t>
      </w:r>
      <w:r w:rsidR="00CD6E11">
        <w:rPr>
          <w:rFonts w:asciiTheme="minorHAnsi" w:hAnsiTheme="minorHAnsi"/>
          <w:i/>
        </w:rPr>
        <w:t xml:space="preserve"> are women</w:t>
      </w:r>
      <w:r w:rsidR="00C1105A" w:rsidRPr="00C1105A">
        <w:rPr>
          <w:rFonts w:asciiTheme="minorHAnsi" w:hAnsiTheme="minorHAnsi"/>
          <w:i/>
        </w:rPr>
        <w:t>.</w:t>
      </w:r>
    </w:p>
    <w:p w14:paraId="528B0B69" w14:textId="43C0345A" w:rsidR="00CD6E11" w:rsidRPr="006C4355" w:rsidRDefault="00685D7B" w:rsidP="003711CF">
      <w:pPr>
        <w:numPr>
          <w:ilvl w:val="1"/>
          <w:numId w:val="1"/>
        </w:numPr>
        <w:contextualSpacing/>
        <w:rPr>
          <w:rFonts w:asciiTheme="minorHAnsi" w:hAnsiTheme="minorHAnsi"/>
          <w:i/>
          <w:iCs/>
          <w:u w:val="single"/>
        </w:rPr>
      </w:pPr>
      <w:r>
        <w:rPr>
          <w:rFonts w:asciiTheme="minorHAnsi" w:hAnsiTheme="minorHAnsi"/>
          <w:i/>
        </w:rPr>
        <w:t>308,100</w:t>
      </w:r>
      <w:r w:rsidR="00CD6E11">
        <w:rPr>
          <w:rFonts w:asciiTheme="minorHAnsi" w:hAnsiTheme="minorHAnsi"/>
          <w:i/>
        </w:rPr>
        <w:t xml:space="preserve"> labor days (each individual engaged deployed on average for 60 days</w:t>
      </w:r>
      <w:r w:rsidR="009A645E">
        <w:rPr>
          <w:rFonts w:asciiTheme="minorHAnsi" w:hAnsiTheme="minorHAnsi"/>
          <w:i/>
        </w:rPr>
        <w:t>)</w:t>
      </w:r>
    </w:p>
    <w:p w14:paraId="3B4189E5" w14:textId="7E404B32" w:rsidR="006C4355" w:rsidRPr="007A5FD5" w:rsidRDefault="00685D7B" w:rsidP="003711CF">
      <w:pPr>
        <w:numPr>
          <w:ilvl w:val="1"/>
          <w:numId w:val="1"/>
        </w:numPr>
        <w:contextualSpacing/>
        <w:rPr>
          <w:rFonts w:asciiTheme="minorHAnsi" w:hAnsiTheme="minorHAnsi"/>
          <w:i/>
          <w:iCs/>
          <w:u w:val="single"/>
        </w:rPr>
      </w:pPr>
      <w:r>
        <w:rPr>
          <w:rFonts w:asciiTheme="minorHAnsi" w:hAnsiTheme="minorHAnsi"/>
          <w:i/>
        </w:rPr>
        <w:t>30,810</w:t>
      </w:r>
      <w:r w:rsidR="006C4355">
        <w:rPr>
          <w:rFonts w:asciiTheme="minorHAnsi" w:hAnsiTheme="minorHAnsi"/>
          <w:i/>
        </w:rPr>
        <w:t xml:space="preserve"> individuals in Mosul directly and indirectly benefit</w:t>
      </w:r>
    </w:p>
    <w:p w14:paraId="234B6832" w14:textId="640A1F32" w:rsidR="00331F53" w:rsidRDefault="00331F53" w:rsidP="0099768E">
      <w:pPr>
        <w:rPr>
          <w:rFonts w:asciiTheme="minorHAnsi" w:hAnsiTheme="minorHAnsi"/>
          <w:bCs/>
          <w:iCs/>
        </w:rPr>
      </w:pPr>
    </w:p>
    <w:tbl>
      <w:tblPr>
        <w:tblW w:w="5000" w:type="pct"/>
        <w:tblLook w:val="04A0" w:firstRow="1" w:lastRow="0" w:firstColumn="1" w:lastColumn="0" w:noHBand="0" w:noVBand="1"/>
      </w:tblPr>
      <w:tblGrid>
        <w:gridCol w:w="3937"/>
        <w:gridCol w:w="1640"/>
        <w:gridCol w:w="959"/>
        <w:gridCol w:w="942"/>
        <w:gridCol w:w="886"/>
        <w:gridCol w:w="1046"/>
        <w:gridCol w:w="1046"/>
      </w:tblGrid>
      <w:tr w:rsidR="00940B70" w14:paraId="63608034" w14:textId="77777777" w:rsidTr="00954550">
        <w:trPr>
          <w:trHeight w:val="640"/>
        </w:trPr>
        <w:tc>
          <w:tcPr>
            <w:tcW w:w="1898" w:type="pct"/>
            <w:tcBorders>
              <w:top w:val="single" w:sz="4" w:space="0" w:color="auto"/>
              <w:left w:val="single" w:sz="4" w:space="0" w:color="auto"/>
              <w:bottom w:val="single" w:sz="4" w:space="0" w:color="auto"/>
              <w:right w:val="single" w:sz="4" w:space="0" w:color="auto"/>
            </w:tcBorders>
            <w:shd w:val="clear" w:color="auto" w:fill="B8CCE4" w:themeFill="accent1" w:themeFillTint="66"/>
            <w:vAlign w:val="bottom"/>
            <w:hideMark/>
          </w:tcPr>
          <w:p w14:paraId="2D540C4F" w14:textId="77777777" w:rsidR="00940B70" w:rsidRDefault="00940B70">
            <w:pPr>
              <w:rPr>
                <w:b/>
                <w:bCs/>
                <w:color w:val="000000"/>
              </w:rPr>
            </w:pPr>
            <w:r>
              <w:rPr>
                <w:b/>
                <w:bCs/>
                <w:color w:val="000000"/>
              </w:rPr>
              <w:t>Project name</w:t>
            </w:r>
          </w:p>
        </w:tc>
        <w:tc>
          <w:tcPr>
            <w:tcW w:w="800" w:type="pct"/>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0C68FC48" w14:textId="77777777" w:rsidR="00940B70" w:rsidRDefault="00940B70">
            <w:pPr>
              <w:rPr>
                <w:b/>
                <w:bCs/>
                <w:color w:val="000000"/>
              </w:rPr>
            </w:pPr>
            <w:r>
              <w:rPr>
                <w:b/>
                <w:bCs/>
                <w:color w:val="000000"/>
              </w:rPr>
              <w:t>Status</w:t>
            </w:r>
          </w:p>
        </w:tc>
        <w:tc>
          <w:tcPr>
            <w:tcW w:w="460" w:type="pct"/>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32A317DF" w14:textId="77777777" w:rsidR="00940B70" w:rsidRDefault="00940B70">
            <w:pPr>
              <w:rPr>
                <w:b/>
                <w:bCs/>
                <w:color w:val="000000"/>
              </w:rPr>
            </w:pPr>
            <w:r>
              <w:rPr>
                <w:b/>
                <w:bCs/>
                <w:color w:val="000000"/>
              </w:rPr>
              <w:t># of workers</w:t>
            </w:r>
          </w:p>
        </w:tc>
        <w:tc>
          <w:tcPr>
            <w:tcW w:w="460" w:type="pct"/>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35D784F4" w14:textId="77777777" w:rsidR="00940B70" w:rsidRDefault="00940B70">
            <w:pPr>
              <w:rPr>
                <w:b/>
                <w:bCs/>
                <w:color w:val="000000"/>
              </w:rPr>
            </w:pPr>
            <w:r>
              <w:rPr>
                <w:b/>
                <w:bCs/>
                <w:color w:val="000000"/>
              </w:rPr>
              <w:t>Women</w:t>
            </w:r>
          </w:p>
        </w:tc>
        <w:tc>
          <w:tcPr>
            <w:tcW w:w="460" w:type="pct"/>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28144E4C" w14:textId="77777777" w:rsidR="00940B70" w:rsidRDefault="00940B70">
            <w:pPr>
              <w:rPr>
                <w:b/>
                <w:bCs/>
                <w:color w:val="000000"/>
              </w:rPr>
            </w:pPr>
            <w:r>
              <w:rPr>
                <w:b/>
                <w:bCs/>
                <w:color w:val="000000"/>
              </w:rPr>
              <w:t>Men</w:t>
            </w:r>
          </w:p>
        </w:tc>
        <w:tc>
          <w:tcPr>
            <w:tcW w:w="460" w:type="pct"/>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2E0C824B" w14:textId="77777777" w:rsidR="00940B70" w:rsidRDefault="00940B70">
            <w:pPr>
              <w:rPr>
                <w:b/>
                <w:bCs/>
                <w:color w:val="000000"/>
              </w:rPr>
            </w:pPr>
            <w:r>
              <w:rPr>
                <w:b/>
                <w:bCs/>
                <w:color w:val="000000"/>
              </w:rPr>
              <w:t># of work monitors</w:t>
            </w:r>
          </w:p>
        </w:tc>
        <w:tc>
          <w:tcPr>
            <w:tcW w:w="460" w:type="pct"/>
            <w:tcBorders>
              <w:top w:val="single" w:sz="4" w:space="0" w:color="auto"/>
              <w:left w:val="nil"/>
              <w:bottom w:val="single" w:sz="4" w:space="0" w:color="auto"/>
              <w:right w:val="single" w:sz="4" w:space="0" w:color="auto"/>
            </w:tcBorders>
            <w:shd w:val="clear" w:color="auto" w:fill="B8CCE4" w:themeFill="accent1" w:themeFillTint="66"/>
            <w:vAlign w:val="bottom"/>
            <w:hideMark/>
          </w:tcPr>
          <w:p w14:paraId="30EF3211" w14:textId="77777777" w:rsidR="00940B70" w:rsidRDefault="00940B70">
            <w:pPr>
              <w:rPr>
                <w:b/>
                <w:bCs/>
                <w:color w:val="000000"/>
              </w:rPr>
            </w:pPr>
            <w:r>
              <w:rPr>
                <w:b/>
                <w:bCs/>
                <w:color w:val="000000"/>
              </w:rPr>
              <w:t># of field monitors</w:t>
            </w:r>
          </w:p>
        </w:tc>
      </w:tr>
      <w:tr w:rsidR="00940B70" w14:paraId="601B6699"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0823366B" w14:textId="77777777" w:rsidR="00940B70" w:rsidRDefault="00940B70">
            <w:pPr>
              <w:rPr>
                <w:color w:val="000000"/>
                <w:sz w:val="20"/>
                <w:szCs w:val="20"/>
              </w:rPr>
            </w:pPr>
            <w:r>
              <w:rPr>
                <w:color w:val="000000"/>
                <w:sz w:val="20"/>
                <w:szCs w:val="20"/>
              </w:rPr>
              <w:t xml:space="preserve">West Mosul General Hospital </w:t>
            </w:r>
          </w:p>
        </w:tc>
        <w:tc>
          <w:tcPr>
            <w:tcW w:w="800" w:type="pct"/>
            <w:tcBorders>
              <w:top w:val="nil"/>
              <w:left w:val="nil"/>
              <w:bottom w:val="single" w:sz="4" w:space="0" w:color="auto"/>
              <w:right w:val="single" w:sz="4" w:space="0" w:color="auto"/>
            </w:tcBorders>
            <w:shd w:val="clear" w:color="auto" w:fill="auto"/>
            <w:vAlign w:val="center"/>
            <w:hideMark/>
          </w:tcPr>
          <w:p w14:paraId="49EB4D16"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62F910E5" w14:textId="77777777" w:rsidR="00940B70" w:rsidRDefault="00940B70">
            <w:pPr>
              <w:jc w:val="center"/>
              <w:rPr>
                <w:color w:val="000000"/>
                <w:sz w:val="20"/>
                <w:szCs w:val="20"/>
              </w:rPr>
            </w:pPr>
            <w:r>
              <w:rPr>
                <w:color w:val="000000"/>
                <w:sz w:val="20"/>
                <w:szCs w:val="20"/>
              </w:rPr>
              <w:t>60</w:t>
            </w:r>
          </w:p>
        </w:tc>
        <w:tc>
          <w:tcPr>
            <w:tcW w:w="460" w:type="pct"/>
            <w:tcBorders>
              <w:top w:val="nil"/>
              <w:left w:val="nil"/>
              <w:bottom w:val="single" w:sz="4" w:space="0" w:color="auto"/>
              <w:right w:val="single" w:sz="4" w:space="0" w:color="auto"/>
            </w:tcBorders>
            <w:shd w:val="clear" w:color="auto" w:fill="auto"/>
            <w:vAlign w:val="center"/>
            <w:hideMark/>
          </w:tcPr>
          <w:p w14:paraId="0809FB1C" w14:textId="77777777" w:rsidR="00940B70" w:rsidRDefault="00940B70">
            <w:pPr>
              <w:jc w:val="center"/>
              <w:rPr>
                <w:color w:val="000000"/>
                <w:sz w:val="20"/>
                <w:szCs w:val="20"/>
              </w:rPr>
            </w:pPr>
            <w:r>
              <w:rPr>
                <w:color w:val="000000"/>
                <w:sz w:val="20"/>
                <w:szCs w:val="20"/>
              </w:rPr>
              <w:t>15</w:t>
            </w:r>
          </w:p>
        </w:tc>
        <w:tc>
          <w:tcPr>
            <w:tcW w:w="460" w:type="pct"/>
            <w:tcBorders>
              <w:top w:val="nil"/>
              <w:left w:val="nil"/>
              <w:bottom w:val="single" w:sz="4" w:space="0" w:color="auto"/>
              <w:right w:val="single" w:sz="4" w:space="0" w:color="auto"/>
            </w:tcBorders>
            <w:shd w:val="clear" w:color="auto" w:fill="auto"/>
            <w:vAlign w:val="center"/>
            <w:hideMark/>
          </w:tcPr>
          <w:p w14:paraId="01F31374" w14:textId="77777777" w:rsidR="00940B70" w:rsidRDefault="00940B70">
            <w:pPr>
              <w:jc w:val="center"/>
              <w:rPr>
                <w:color w:val="000000"/>
                <w:sz w:val="20"/>
                <w:szCs w:val="20"/>
              </w:rPr>
            </w:pPr>
            <w:r>
              <w:rPr>
                <w:color w:val="000000"/>
                <w:sz w:val="20"/>
                <w:szCs w:val="20"/>
              </w:rPr>
              <w:t>45</w:t>
            </w:r>
          </w:p>
        </w:tc>
        <w:tc>
          <w:tcPr>
            <w:tcW w:w="460" w:type="pct"/>
            <w:tcBorders>
              <w:top w:val="nil"/>
              <w:left w:val="nil"/>
              <w:bottom w:val="single" w:sz="4" w:space="0" w:color="auto"/>
              <w:right w:val="single" w:sz="4" w:space="0" w:color="auto"/>
            </w:tcBorders>
            <w:shd w:val="clear" w:color="auto" w:fill="auto"/>
            <w:vAlign w:val="center"/>
            <w:hideMark/>
          </w:tcPr>
          <w:p w14:paraId="653DF80B" w14:textId="77777777" w:rsidR="00940B70" w:rsidRDefault="00940B70">
            <w:pPr>
              <w:jc w:val="center"/>
              <w:rPr>
                <w:color w:val="000000"/>
                <w:sz w:val="20"/>
                <w:szCs w:val="20"/>
              </w:rPr>
            </w:pPr>
            <w:r>
              <w:rPr>
                <w:color w:val="000000"/>
                <w:sz w:val="20"/>
                <w:szCs w:val="20"/>
              </w:rPr>
              <w:t>3</w:t>
            </w:r>
          </w:p>
        </w:tc>
        <w:tc>
          <w:tcPr>
            <w:tcW w:w="460" w:type="pct"/>
            <w:tcBorders>
              <w:top w:val="nil"/>
              <w:left w:val="nil"/>
              <w:bottom w:val="single" w:sz="4" w:space="0" w:color="auto"/>
              <w:right w:val="single" w:sz="4" w:space="0" w:color="auto"/>
            </w:tcBorders>
            <w:shd w:val="clear" w:color="auto" w:fill="auto"/>
            <w:vAlign w:val="center"/>
            <w:hideMark/>
          </w:tcPr>
          <w:p w14:paraId="1561B2F7" w14:textId="77777777" w:rsidR="00940B70" w:rsidRDefault="00940B70">
            <w:pPr>
              <w:jc w:val="center"/>
              <w:rPr>
                <w:color w:val="000000"/>
                <w:sz w:val="20"/>
                <w:szCs w:val="20"/>
              </w:rPr>
            </w:pPr>
            <w:r>
              <w:rPr>
                <w:color w:val="000000"/>
                <w:sz w:val="20"/>
                <w:szCs w:val="20"/>
              </w:rPr>
              <w:t>2</w:t>
            </w:r>
          </w:p>
        </w:tc>
      </w:tr>
      <w:tr w:rsidR="00940B70" w14:paraId="09D54034"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163BF69E" w14:textId="77777777" w:rsidR="00940B70" w:rsidRDefault="00940B70">
            <w:pPr>
              <w:rPr>
                <w:color w:val="000000"/>
                <w:sz w:val="20"/>
                <w:szCs w:val="20"/>
              </w:rPr>
            </w:pPr>
            <w:r>
              <w:rPr>
                <w:color w:val="000000"/>
                <w:sz w:val="20"/>
                <w:szCs w:val="20"/>
              </w:rPr>
              <w:t xml:space="preserve">Al-Jadeeda </w:t>
            </w:r>
          </w:p>
        </w:tc>
        <w:tc>
          <w:tcPr>
            <w:tcW w:w="800" w:type="pct"/>
            <w:tcBorders>
              <w:top w:val="nil"/>
              <w:left w:val="nil"/>
              <w:bottom w:val="single" w:sz="4" w:space="0" w:color="auto"/>
              <w:right w:val="single" w:sz="4" w:space="0" w:color="auto"/>
            </w:tcBorders>
            <w:shd w:val="clear" w:color="000000" w:fill="D9D9D9"/>
            <w:vAlign w:val="center"/>
            <w:hideMark/>
          </w:tcPr>
          <w:p w14:paraId="1570C89E"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22CD183D" w14:textId="77777777" w:rsidR="00940B70" w:rsidRDefault="00940B70">
            <w:pPr>
              <w:jc w:val="center"/>
              <w:rPr>
                <w:color w:val="000000"/>
                <w:sz w:val="20"/>
                <w:szCs w:val="20"/>
              </w:rPr>
            </w:pPr>
            <w:r>
              <w:rPr>
                <w:color w:val="000000"/>
                <w:sz w:val="20"/>
                <w:szCs w:val="20"/>
              </w:rPr>
              <w:t>200</w:t>
            </w:r>
          </w:p>
        </w:tc>
        <w:tc>
          <w:tcPr>
            <w:tcW w:w="460" w:type="pct"/>
            <w:tcBorders>
              <w:top w:val="nil"/>
              <w:left w:val="nil"/>
              <w:bottom w:val="single" w:sz="4" w:space="0" w:color="auto"/>
              <w:right w:val="single" w:sz="4" w:space="0" w:color="auto"/>
            </w:tcBorders>
            <w:shd w:val="clear" w:color="000000" w:fill="D9D9D9"/>
            <w:vAlign w:val="center"/>
            <w:hideMark/>
          </w:tcPr>
          <w:p w14:paraId="31279089" w14:textId="77777777" w:rsidR="00940B70" w:rsidRDefault="00940B70">
            <w:pPr>
              <w:jc w:val="center"/>
              <w:rPr>
                <w:color w:val="000000"/>
                <w:sz w:val="20"/>
                <w:szCs w:val="20"/>
              </w:rPr>
            </w:pPr>
            <w:r>
              <w:rPr>
                <w:color w:val="000000"/>
                <w:sz w:val="20"/>
                <w:szCs w:val="20"/>
              </w:rPr>
              <w:t>40</w:t>
            </w:r>
          </w:p>
        </w:tc>
        <w:tc>
          <w:tcPr>
            <w:tcW w:w="460" w:type="pct"/>
            <w:tcBorders>
              <w:top w:val="nil"/>
              <w:left w:val="nil"/>
              <w:bottom w:val="single" w:sz="4" w:space="0" w:color="auto"/>
              <w:right w:val="single" w:sz="4" w:space="0" w:color="auto"/>
            </w:tcBorders>
            <w:shd w:val="clear" w:color="000000" w:fill="D9D9D9"/>
            <w:vAlign w:val="center"/>
            <w:hideMark/>
          </w:tcPr>
          <w:p w14:paraId="55E0B055" w14:textId="77777777" w:rsidR="00940B70" w:rsidRDefault="00940B70">
            <w:pPr>
              <w:jc w:val="center"/>
              <w:rPr>
                <w:color w:val="000000"/>
                <w:sz w:val="20"/>
                <w:szCs w:val="20"/>
              </w:rPr>
            </w:pPr>
            <w:r>
              <w:rPr>
                <w:color w:val="000000"/>
                <w:sz w:val="20"/>
                <w:szCs w:val="20"/>
              </w:rPr>
              <w:t>160</w:t>
            </w:r>
          </w:p>
        </w:tc>
        <w:tc>
          <w:tcPr>
            <w:tcW w:w="460" w:type="pct"/>
            <w:tcBorders>
              <w:top w:val="nil"/>
              <w:left w:val="nil"/>
              <w:bottom w:val="single" w:sz="4" w:space="0" w:color="auto"/>
              <w:right w:val="single" w:sz="4" w:space="0" w:color="auto"/>
            </w:tcBorders>
            <w:shd w:val="clear" w:color="000000" w:fill="D9D9D9"/>
            <w:vAlign w:val="center"/>
            <w:hideMark/>
          </w:tcPr>
          <w:p w14:paraId="27D9A18B" w14:textId="77777777" w:rsidR="00940B70" w:rsidRDefault="00940B70">
            <w:pPr>
              <w:jc w:val="center"/>
              <w:rPr>
                <w:color w:val="000000"/>
                <w:sz w:val="20"/>
                <w:szCs w:val="20"/>
              </w:rPr>
            </w:pPr>
            <w:r>
              <w:rPr>
                <w:color w:val="000000"/>
                <w:sz w:val="20"/>
                <w:szCs w:val="20"/>
              </w:rPr>
              <w:t>5</w:t>
            </w:r>
          </w:p>
        </w:tc>
        <w:tc>
          <w:tcPr>
            <w:tcW w:w="460" w:type="pct"/>
            <w:tcBorders>
              <w:top w:val="nil"/>
              <w:left w:val="nil"/>
              <w:bottom w:val="single" w:sz="4" w:space="0" w:color="auto"/>
              <w:right w:val="single" w:sz="4" w:space="0" w:color="auto"/>
            </w:tcBorders>
            <w:shd w:val="clear" w:color="000000" w:fill="D9D9D9"/>
            <w:vAlign w:val="center"/>
            <w:hideMark/>
          </w:tcPr>
          <w:p w14:paraId="63172437" w14:textId="77777777" w:rsidR="00940B70" w:rsidRDefault="00940B70">
            <w:pPr>
              <w:jc w:val="center"/>
              <w:rPr>
                <w:color w:val="000000"/>
                <w:sz w:val="20"/>
                <w:szCs w:val="20"/>
              </w:rPr>
            </w:pPr>
            <w:r>
              <w:rPr>
                <w:color w:val="000000"/>
                <w:sz w:val="20"/>
                <w:szCs w:val="20"/>
              </w:rPr>
              <w:t>6</w:t>
            </w:r>
          </w:p>
        </w:tc>
      </w:tr>
      <w:tr w:rsidR="00940B70" w14:paraId="06CAAC82"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550CC5C9" w14:textId="77777777" w:rsidR="00940B70" w:rsidRDefault="00940B70">
            <w:pPr>
              <w:rPr>
                <w:color w:val="000000"/>
                <w:sz w:val="20"/>
                <w:szCs w:val="20"/>
              </w:rPr>
            </w:pPr>
            <w:r>
              <w:rPr>
                <w:color w:val="000000"/>
                <w:sz w:val="20"/>
                <w:szCs w:val="20"/>
              </w:rPr>
              <w:t>Ninewah University</w:t>
            </w:r>
          </w:p>
        </w:tc>
        <w:tc>
          <w:tcPr>
            <w:tcW w:w="800" w:type="pct"/>
            <w:tcBorders>
              <w:top w:val="nil"/>
              <w:left w:val="nil"/>
              <w:bottom w:val="single" w:sz="4" w:space="0" w:color="auto"/>
              <w:right w:val="single" w:sz="4" w:space="0" w:color="auto"/>
            </w:tcBorders>
            <w:shd w:val="clear" w:color="auto" w:fill="auto"/>
            <w:vAlign w:val="center"/>
            <w:hideMark/>
          </w:tcPr>
          <w:p w14:paraId="660C8104"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08BE5DDC" w14:textId="77777777" w:rsidR="00940B70" w:rsidRDefault="00940B70">
            <w:pPr>
              <w:jc w:val="center"/>
              <w:rPr>
                <w:color w:val="000000"/>
                <w:sz w:val="20"/>
                <w:szCs w:val="20"/>
              </w:rPr>
            </w:pPr>
            <w:r>
              <w:rPr>
                <w:color w:val="000000"/>
                <w:sz w:val="20"/>
                <w:szCs w:val="20"/>
              </w:rPr>
              <w:t>40</w:t>
            </w:r>
          </w:p>
        </w:tc>
        <w:tc>
          <w:tcPr>
            <w:tcW w:w="460" w:type="pct"/>
            <w:tcBorders>
              <w:top w:val="nil"/>
              <w:left w:val="nil"/>
              <w:bottom w:val="single" w:sz="4" w:space="0" w:color="auto"/>
              <w:right w:val="single" w:sz="4" w:space="0" w:color="auto"/>
            </w:tcBorders>
            <w:shd w:val="clear" w:color="auto" w:fill="auto"/>
            <w:vAlign w:val="center"/>
            <w:hideMark/>
          </w:tcPr>
          <w:p w14:paraId="0A236783" w14:textId="77777777" w:rsidR="00940B70" w:rsidRDefault="00940B70">
            <w:pPr>
              <w:jc w:val="center"/>
              <w:rPr>
                <w:color w:val="000000"/>
                <w:sz w:val="20"/>
                <w:szCs w:val="20"/>
              </w:rPr>
            </w:pPr>
            <w:r>
              <w:rPr>
                <w:color w:val="000000"/>
                <w:sz w:val="20"/>
                <w:szCs w:val="20"/>
              </w:rPr>
              <w:t>11</w:t>
            </w:r>
          </w:p>
        </w:tc>
        <w:tc>
          <w:tcPr>
            <w:tcW w:w="460" w:type="pct"/>
            <w:tcBorders>
              <w:top w:val="nil"/>
              <w:left w:val="nil"/>
              <w:bottom w:val="single" w:sz="4" w:space="0" w:color="auto"/>
              <w:right w:val="single" w:sz="4" w:space="0" w:color="auto"/>
            </w:tcBorders>
            <w:shd w:val="clear" w:color="auto" w:fill="auto"/>
            <w:vAlign w:val="center"/>
            <w:hideMark/>
          </w:tcPr>
          <w:p w14:paraId="0B46D4F9" w14:textId="77777777" w:rsidR="00940B70" w:rsidRDefault="00940B70">
            <w:pPr>
              <w:jc w:val="center"/>
              <w:rPr>
                <w:color w:val="000000"/>
                <w:sz w:val="20"/>
                <w:szCs w:val="20"/>
              </w:rPr>
            </w:pPr>
            <w:r>
              <w:rPr>
                <w:color w:val="000000"/>
                <w:sz w:val="20"/>
                <w:szCs w:val="20"/>
              </w:rPr>
              <w:t>29</w:t>
            </w:r>
          </w:p>
        </w:tc>
        <w:tc>
          <w:tcPr>
            <w:tcW w:w="460" w:type="pct"/>
            <w:tcBorders>
              <w:top w:val="nil"/>
              <w:left w:val="nil"/>
              <w:bottom w:val="single" w:sz="4" w:space="0" w:color="auto"/>
              <w:right w:val="single" w:sz="4" w:space="0" w:color="auto"/>
            </w:tcBorders>
            <w:shd w:val="clear" w:color="auto" w:fill="auto"/>
            <w:vAlign w:val="center"/>
            <w:hideMark/>
          </w:tcPr>
          <w:p w14:paraId="376519C4" w14:textId="77777777" w:rsidR="00940B70" w:rsidRDefault="00940B70">
            <w:pPr>
              <w:jc w:val="center"/>
              <w:rPr>
                <w:color w:val="000000"/>
                <w:sz w:val="20"/>
                <w:szCs w:val="20"/>
              </w:rPr>
            </w:pPr>
            <w:r>
              <w:rPr>
                <w:color w:val="000000"/>
                <w:sz w:val="20"/>
                <w:szCs w:val="20"/>
              </w:rPr>
              <w:t>2</w:t>
            </w:r>
          </w:p>
        </w:tc>
        <w:tc>
          <w:tcPr>
            <w:tcW w:w="460" w:type="pct"/>
            <w:tcBorders>
              <w:top w:val="nil"/>
              <w:left w:val="nil"/>
              <w:bottom w:val="single" w:sz="4" w:space="0" w:color="auto"/>
              <w:right w:val="single" w:sz="4" w:space="0" w:color="auto"/>
            </w:tcBorders>
            <w:shd w:val="clear" w:color="auto" w:fill="auto"/>
            <w:vAlign w:val="center"/>
            <w:hideMark/>
          </w:tcPr>
          <w:p w14:paraId="3C9A4EB8" w14:textId="77777777" w:rsidR="00940B70" w:rsidRDefault="00940B70">
            <w:pPr>
              <w:jc w:val="center"/>
              <w:rPr>
                <w:color w:val="000000"/>
                <w:sz w:val="20"/>
                <w:szCs w:val="20"/>
              </w:rPr>
            </w:pPr>
            <w:r>
              <w:rPr>
                <w:color w:val="000000"/>
                <w:sz w:val="20"/>
                <w:szCs w:val="20"/>
              </w:rPr>
              <w:t>2</w:t>
            </w:r>
          </w:p>
        </w:tc>
      </w:tr>
      <w:tr w:rsidR="00940B70" w14:paraId="7C402852"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2848AB87" w14:textId="77777777" w:rsidR="00940B70" w:rsidRDefault="00940B70">
            <w:pPr>
              <w:rPr>
                <w:color w:val="000000"/>
                <w:sz w:val="20"/>
                <w:szCs w:val="20"/>
              </w:rPr>
            </w:pPr>
            <w:r>
              <w:rPr>
                <w:color w:val="000000"/>
                <w:sz w:val="20"/>
                <w:szCs w:val="20"/>
              </w:rPr>
              <w:t>Clean up Soq Al Mosul shehk Abo Al Ola 2 Neighborhoods in the west Mosul</w:t>
            </w:r>
          </w:p>
        </w:tc>
        <w:tc>
          <w:tcPr>
            <w:tcW w:w="800" w:type="pct"/>
            <w:tcBorders>
              <w:top w:val="nil"/>
              <w:left w:val="nil"/>
              <w:bottom w:val="single" w:sz="4" w:space="0" w:color="auto"/>
              <w:right w:val="single" w:sz="4" w:space="0" w:color="auto"/>
            </w:tcBorders>
            <w:shd w:val="clear" w:color="000000" w:fill="D9D9D9"/>
            <w:vAlign w:val="center"/>
            <w:hideMark/>
          </w:tcPr>
          <w:p w14:paraId="06E92BA5"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3A3C0500"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000000" w:fill="D9D9D9"/>
            <w:vAlign w:val="center"/>
            <w:hideMark/>
          </w:tcPr>
          <w:p w14:paraId="2B98A359" w14:textId="77777777" w:rsidR="00940B70" w:rsidRDefault="00940B70">
            <w:pPr>
              <w:jc w:val="center"/>
              <w:rPr>
                <w:color w:val="000000"/>
                <w:sz w:val="20"/>
                <w:szCs w:val="20"/>
              </w:rPr>
            </w:pPr>
            <w:r>
              <w:rPr>
                <w:color w:val="000000"/>
                <w:sz w:val="20"/>
                <w:szCs w:val="20"/>
              </w:rPr>
              <w:t>0</w:t>
            </w:r>
          </w:p>
        </w:tc>
        <w:tc>
          <w:tcPr>
            <w:tcW w:w="460" w:type="pct"/>
            <w:tcBorders>
              <w:top w:val="nil"/>
              <w:left w:val="nil"/>
              <w:bottom w:val="single" w:sz="4" w:space="0" w:color="auto"/>
              <w:right w:val="single" w:sz="4" w:space="0" w:color="auto"/>
            </w:tcBorders>
            <w:shd w:val="clear" w:color="000000" w:fill="D9D9D9"/>
            <w:vAlign w:val="center"/>
            <w:hideMark/>
          </w:tcPr>
          <w:p w14:paraId="19BF58B6"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000000" w:fill="D9D9D9"/>
            <w:vAlign w:val="center"/>
            <w:hideMark/>
          </w:tcPr>
          <w:p w14:paraId="5CBB0D9D" w14:textId="77777777" w:rsidR="00940B70" w:rsidRDefault="00940B70">
            <w:pPr>
              <w:jc w:val="center"/>
              <w:rPr>
                <w:color w:val="000000"/>
                <w:sz w:val="20"/>
                <w:szCs w:val="20"/>
              </w:rPr>
            </w:pPr>
            <w:r>
              <w:rPr>
                <w:color w:val="000000"/>
                <w:sz w:val="20"/>
                <w:szCs w:val="20"/>
              </w:rPr>
              <w:t>3</w:t>
            </w:r>
          </w:p>
        </w:tc>
        <w:tc>
          <w:tcPr>
            <w:tcW w:w="460" w:type="pct"/>
            <w:tcBorders>
              <w:top w:val="nil"/>
              <w:left w:val="nil"/>
              <w:bottom w:val="single" w:sz="4" w:space="0" w:color="auto"/>
              <w:right w:val="single" w:sz="4" w:space="0" w:color="auto"/>
            </w:tcBorders>
            <w:shd w:val="clear" w:color="000000" w:fill="D9D9D9"/>
            <w:vAlign w:val="center"/>
            <w:hideMark/>
          </w:tcPr>
          <w:p w14:paraId="0F063587" w14:textId="77777777" w:rsidR="00940B70" w:rsidRDefault="00940B70">
            <w:pPr>
              <w:jc w:val="center"/>
              <w:rPr>
                <w:color w:val="000000"/>
                <w:sz w:val="20"/>
                <w:szCs w:val="20"/>
              </w:rPr>
            </w:pPr>
            <w:r>
              <w:rPr>
                <w:color w:val="000000"/>
                <w:sz w:val="20"/>
                <w:szCs w:val="20"/>
              </w:rPr>
              <w:t>5</w:t>
            </w:r>
          </w:p>
        </w:tc>
      </w:tr>
      <w:tr w:rsidR="00940B70" w14:paraId="17E2952E"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4457DF67" w14:textId="77777777" w:rsidR="00940B70" w:rsidRDefault="00940B70">
            <w:pPr>
              <w:rPr>
                <w:color w:val="000000"/>
                <w:sz w:val="20"/>
                <w:szCs w:val="20"/>
              </w:rPr>
            </w:pPr>
            <w:r>
              <w:rPr>
                <w:color w:val="000000"/>
                <w:sz w:val="20"/>
                <w:szCs w:val="20"/>
              </w:rPr>
              <w:t>Clean up of Naby Gargeas and Shekh Abo A-Ola 3 Neighborhoods in the old city -West Mosul</w:t>
            </w:r>
          </w:p>
        </w:tc>
        <w:tc>
          <w:tcPr>
            <w:tcW w:w="800" w:type="pct"/>
            <w:tcBorders>
              <w:top w:val="nil"/>
              <w:left w:val="nil"/>
              <w:bottom w:val="single" w:sz="4" w:space="0" w:color="auto"/>
              <w:right w:val="single" w:sz="4" w:space="0" w:color="auto"/>
            </w:tcBorders>
            <w:shd w:val="clear" w:color="auto" w:fill="auto"/>
            <w:vAlign w:val="center"/>
            <w:hideMark/>
          </w:tcPr>
          <w:p w14:paraId="7A2257F1"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1294BD7A"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auto" w:fill="auto"/>
            <w:vAlign w:val="center"/>
            <w:hideMark/>
          </w:tcPr>
          <w:p w14:paraId="6F35ADC9" w14:textId="77777777" w:rsidR="00940B70" w:rsidRDefault="00940B70">
            <w:pPr>
              <w:jc w:val="center"/>
              <w:rPr>
                <w:color w:val="000000"/>
                <w:sz w:val="20"/>
                <w:szCs w:val="20"/>
              </w:rPr>
            </w:pPr>
            <w:r>
              <w:rPr>
                <w:color w:val="000000"/>
                <w:sz w:val="20"/>
                <w:szCs w:val="20"/>
              </w:rPr>
              <w:t>0</w:t>
            </w:r>
          </w:p>
        </w:tc>
        <w:tc>
          <w:tcPr>
            <w:tcW w:w="460" w:type="pct"/>
            <w:tcBorders>
              <w:top w:val="nil"/>
              <w:left w:val="nil"/>
              <w:bottom w:val="single" w:sz="4" w:space="0" w:color="auto"/>
              <w:right w:val="single" w:sz="4" w:space="0" w:color="auto"/>
            </w:tcBorders>
            <w:shd w:val="clear" w:color="auto" w:fill="auto"/>
            <w:vAlign w:val="center"/>
            <w:hideMark/>
          </w:tcPr>
          <w:p w14:paraId="7958E842"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auto" w:fill="auto"/>
            <w:vAlign w:val="center"/>
            <w:hideMark/>
          </w:tcPr>
          <w:p w14:paraId="62D33013" w14:textId="77777777" w:rsidR="00940B70" w:rsidRDefault="00940B70">
            <w:pPr>
              <w:jc w:val="center"/>
              <w:rPr>
                <w:color w:val="000000"/>
                <w:sz w:val="20"/>
                <w:szCs w:val="20"/>
              </w:rPr>
            </w:pPr>
            <w:r>
              <w:rPr>
                <w:color w:val="000000"/>
                <w:sz w:val="20"/>
                <w:szCs w:val="20"/>
              </w:rPr>
              <w:t>3</w:t>
            </w:r>
          </w:p>
        </w:tc>
        <w:tc>
          <w:tcPr>
            <w:tcW w:w="460" w:type="pct"/>
            <w:tcBorders>
              <w:top w:val="nil"/>
              <w:left w:val="nil"/>
              <w:bottom w:val="single" w:sz="4" w:space="0" w:color="auto"/>
              <w:right w:val="single" w:sz="4" w:space="0" w:color="auto"/>
            </w:tcBorders>
            <w:shd w:val="clear" w:color="auto" w:fill="auto"/>
            <w:vAlign w:val="center"/>
            <w:hideMark/>
          </w:tcPr>
          <w:p w14:paraId="5AE82BBB" w14:textId="77777777" w:rsidR="00940B70" w:rsidRDefault="00940B70">
            <w:pPr>
              <w:jc w:val="center"/>
              <w:rPr>
                <w:color w:val="000000"/>
                <w:sz w:val="20"/>
                <w:szCs w:val="20"/>
              </w:rPr>
            </w:pPr>
            <w:r>
              <w:rPr>
                <w:color w:val="000000"/>
                <w:sz w:val="20"/>
                <w:szCs w:val="20"/>
              </w:rPr>
              <w:t>5</w:t>
            </w:r>
          </w:p>
        </w:tc>
      </w:tr>
      <w:tr w:rsidR="00940B70" w14:paraId="0FC9F494"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6A81BCEE" w14:textId="77777777" w:rsidR="00940B70" w:rsidRDefault="00940B70">
            <w:pPr>
              <w:rPr>
                <w:color w:val="000000"/>
                <w:sz w:val="20"/>
                <w:szCs w:val="20"/>
              </w:rPr>
            </w:pPr>
            <w:r>
              <w:rPr>
                <w:color w:val="000000"/>
                <w:sz w:val="20"/>
                <w:szCs w:val="20"/>
              </w:rPr>
              <w:t xml:space="preserve"> Al -Ghizlani Clean up Project -West Mosul, Ninawa Governorate  Lot 1-Al-Jawasaq &amp; Al-Tayaran Neighborhoods</w:t>
            </w:r>
          </w:p>
        </w:tc>
        <w:tc>
          <w:tcPr>
            <w:tcW w:w="800" w:type="pct"/>
            <w:tcBorders>
              <w:top w:val="nil"/>
              <w:left w:val="nil"/>
              <w:bottom w:val="single" w:sz="4" w:space="0" w:color="auto"/>
              <w:right w:val="single" w:sz="4" w:space="0" w:color="auto"/>
            </w:tcBorders>
            <w:shd w:val="clear" w:color="000000" w:fill="D9D9D9"/>
            <w:vAlign w:val="center"/>
            <w:hideMark/>
          </w:tcPr>
          <w:p w14:paraId="0E39F1A5"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5FF81218"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000000" w:fill="D9D9D9"/>
            <w:vAlign w:val="center"/>
            <w:hideMark/>
          </w:tcPr>
          <w:p w14:paraId="4ADB03AD" w14:textId="77777777" w:rsidR="00940B70" w:rsidRDefault="00940B70">
            <w:pPr>
              <w:jc w:val="center"/>
              <w:rPr>
                <w:color w:val="000000"/>
                <w:sz w:val="20"/>
                <w:szCs w:val="20"/>
              </w:rPr>
            </w:pPr>
            <w:r>
              <w:rPr>
                <w:color w:val="000000"/>
                <w:sz w:val="20"/>
                <w:szCs w:val="20"/>
              </w:rPr>
              <w:t>50</w:t>
            </w:r>
          </w:p>
        </w:tc>
        <w:tc>
          <w:tcPr>
            <w:tcW w:w="460" w:type="pct"/>
            <w:tcBorders>
              <w:top w:val="nil"/>
              <w:left w:val="nil"/>
              <w:bottom w:val="single" w:sz="4" w:space="0" w:color="auto"/>
              <w:right w:val="single" w:sz="4" w:space="0" w:color="auto"/>
            </w:tcBorders>
            <w:shd w:val="clear" w:color="000000" w:fill="D9D9D9"/>
            <w:vAlign w:val="center"/>
            <w:hideMark/>
          </w:tcPr>
          <w:p w14:paraId="4F28DF56" w14:textId="77777777" w:rsidR="00940B70" w:rsidRDefault="00940B70">
            <w:pPr>
              <w:jc w:val="center"/>
              <w:rPr>
                <w:color w:val="000000"/>
                <w:sz w:val="20"/>
                <w:szCs w:val="20"/>
              </w:rPr>
            </w:pPr>
            <w:r>
              <w:rPr>
                <w:color w:val="000000"/>
                <w:sz w:val="20"/>
                <w:szCs w:val="20"/>
              </w:rPr>
              <w:t>250</w:t>
            </w:r>
          </w:p>
        </w:tc>
        <w:tc>
          <w:tcPr>
            <w:tcW w:w="460" w:type="pct"/>
            <w:tcBorders>
              <w:top w:val="nil"/>
              <w:left w:val="nil"/>
              <w:bottom w:val="single" w:sz="4" w:space="0" w:color="auto"/>
              <w:right w:val="single" w:sz="4" w:space="0" w:color="auto"/>
            </w:tcBorders>
            <w:shd w:val="clear" w:color="000000" w:fill="D9D9D9"/>
            <w:vAlign w:val="center"/>
            <w:hideMark/>
          </w:tcPr>
          <w:p w14:paraId="6E0CB7C3" w14:textId="77777777" w:rsidR="00940B70" w:rsidRDefault="00940B70">
            <w:pPr>
              <w:jc w:val="center"/>
              <w:rPr>
                <w:color w:val="000000"/>
                <w:sz w:val="20"/>
                <w:szCs w:val="20"/>
              </w:rPr>
            </w:pPr>
            <w:r>
              <w:rPr>
                <w:color w:val="000000"/>
                <w:sz w:val="20"/>
                <w:szCs w:val="20"/>
              </w:rPr>
              <w:t>5</w:t>
            </w:r>
          </w:p>
        </w:tc>
        <w:tc>
          <w:tcPr>
            <w:tcW w:w="460" w:type="pct"/>
            <w:tcBorders>
              <w:top w:val="nil"/>
              <w:left w:val="nil"/>
              <w:bottom w:val="single" w:sz="4" w:space="0" w:color="auto"/>
              <w:right w:val="single" w:sz="4" w:space="0" w:color="auto"/>
            </w:tcBorders>
            <w:shd w:val="clear" w:color="000000" w:fill="D9D9D9"/>
            <w:vAlign w:val="center"/>
            <w:hideMark/>
          </w:tcPr>
          <w:p w14:paraId="78F2A5A7" w14:textId="77777777" w:rsidR="00940B70" w:rsidRDefault="00940B70">
            <w:pPr>
              <w:jc w:val="center"/>
              <w:rPr>
                <w:color w:val="000000"/>
                <w:sz w:val="20"/>
                <w:szCs w:val="20"/>
              </w:rPr>
            </w:pPr>
            <w:r>
              <w:rPr>
                <w:color w:val="000000"/>
                <w:sz w:val="20"/>
                <w:szCs w:val="20"/>
              </w:rPr>
              <w:t>10</w:t>
            </w:r>
          </w:p>
        </w:tc>
      </w:tr>
      <w:tr w:rsidR="00940B70" w14:paraId="7C1C4752"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51B87D73" w14:textId="77777777" w:rsidR="00940B70" w:rsidRDefault="00940B70">
            <w:pPr>
              <w:rPr>
                <w:color w:val="000000"/>
                <w:sz w:val="20"/>
                <w:szCs w:val="20"/>
              </w:rPr>
            </w:pPr>
            <w:r>
              <w:rPr>
                <w:color w:val="000000"/>
                <w:sz w:val="20"/>
                <w:szCs w:val="20"/>
              </w:rPr>
              <w:t>Al -Ghizlani Clean up Project -West Mosul,Ninawa Governorate  Lot 2-Dandan, AlDawasa&amp;Naby Sheet Neighborehoods</w:t>
            </w:r>
          </w:p>
        </w:tc>
        <w:tc>
          <w:tcPr>
            <w:tcW w:w="800" w:type="pct"/>
            <w:tcBorders>
              <w:top w:val="nil"/>
              <w:left w:val="nil"/>
              <w:bottom w:val="single" w:sz="4" w:space="0" w:color="auto"/>
              <w:right w:val="single" w:sz="4" w:space="0" w:color="auto"/>
            </w:tcBorders>
            <w:shd w:val="clear" w:color="auto" w:fill="auto"/>
            <w:vAlign w:val="center"/>
            <w:hideMark/>
          </w:tcPr>
          <w:p w14:paraId="2DB17AA6" w14:textId="77777777" w:rsidR="00940B70" w:rsidRDefault="00940B70">
            <w:pPr>
              <w:jc w:val="center"/>
              <w:rPr>
                <w:color w:val="000000"/>
                <w:sz w:val="20"/>
                <w:szCs w:val="20"/>
              </w:rPr>
            </w:pPr>
            <w:r>
              <w:rPr>
                <w:color w:val="000000"/>
                <w:sz w:val="20"/>
                <w:szCs w:val="20"/>
              </w:rPr>
              <w:t>Ongoing</w:t>
            </w:r>
          </w:p>
        </w:tc>
        <w:tc>
          <w:tcPr>
            <w:tcW w:w="460" w:type="pct"/>
            <w:tcBorders>
              <w:top w:val="nil"/>
              <w:left w:val="nil"/>
              <w:bottom w:val="single" w:sz="4" w:space="0" w:color="auto"/>
              <w:right w:val="single" w:sz="4" w:space="0" w:color="auto"/>
            </w:tcBorders>
            <w:shd w:val="clear" w:color="auto" w:fill="auto"/>
            <w:vAlign w:val="center"/>
            <w:hideMark/>
          </w:tcPr>
          <w:p w14:paraId="0CBAEBEE" w14:textId="77777777" w:rsidR="00940B70" w:rsidRDefault="00940B70">
            <w:pPr>
              <w:jc w:val="center"/>
              <w:rPr>
                <w:color w:val="000000"/>
                <w:sz w:val="20"/>
                <w:szCs w:val="20"/>
              </w:rPr>
            </w:pPr>
            <w:r>
              <w:rPr>
                <w:color w:val="000000"/>
                <w:sz w:val="20"/>
                <w:szCs w:val="20"/>
              </w:rPr>
              <w:t>350</w:t>
            </w:r>
          </w:p>
        </w:tc>
        <w:tc>
          <w:tcPr>
            <w:tcW w:w="460" w:type="pct"/>
            <w:tcBorders>
              <w:top w:val="nil"/>
              <w:left w:val="nil"/>
              <w:bottom w:val="single" w:sz="4" w:space="0" w:color="auto"/>
              <w:right w:val="single" w:sz="4" w:space="0" w:color="auto"/>
            </w:tcBorders>
            <w:shd w:val="clear" w:color="auto" w:fill="auto"/>
            <w:vAlign w:val="center"/>
            <w:hideMark/>
          </w:tcPr>
          <w:p w14:paraId="79F9B0B8" w14:textId="77777777" w:rsidR="00940B70" w:rsidRDefault="00940B70">
            <w:pPr>
              <w:jc w:val="center"/>
              <w:rPr>
                <w:color w:val="000000"/>
                <w:sz w:val="20"/>
                <w:szCs w:val="20"/>
              </w:rPr>
            </w:pPr>
            <w:r>
              <w:rPr>
                <w:color w:val="000000"/>
                <w:sz w:val="20"/>
                <w:szCs w:val="20"/>
              </w:rPr>
              <w:t>70</w:t>
            </w:r>
          </w:p>
        </w:tc>
        <w:tc>
          <w:tcPr>
            <w:tcW w:w="460" w:type="pct"/>
            <w:tcBorders>
              <w:top w:val="nil"/>
              <w:left w:val="nil"/>
              <w:bottom w:val="single" w:sz="4" w:space="0" w:color="auto"/>
              <w:right w:val="single" w:sz="4" w:space="0" w:color="auto"/>
            </w:tcBorders>
            <w:shd w:val="clear" w:color="auto" w:fill="auto"/>
            <w:vAlign w:val="center"/>
            <w:hideMark/>
          </w:tcPr>
          <w:p w14:paraId="7AFD89F0" w14:textId="77777777" w:rsidR="00940B70" w:rsidRDefault="00940B70">
            <w:pPr>
              <w:jc w:val="center"/>
              <w:rPr>
                <w:color w:val="000000"/>
                <w:sz w:val="20"/>
                <w:szCs w:val="20"/>
              </w:rPr>
            </w:pPr>
            <w:r>
              <w:rPr>
                <w:color w:val="000000"/>
                <w:sz w:val="20"/>
                <w:szCs w:val="20"/>
              </w:rPr>
              <w:t>280</w:t>
            </w:r>
          </w:p>
        </w:tc>
        <w:tc>
          <w:tcPr>
            <w:tcW w:w="460" w:type="pct"/>
            <w:tcBorders>
              <w:top w:val="nil"/>
              <w:left w:val="nil"/>
              <w:bottom w:val="single" w:sz="4" w:space="0" w:color="auto"/>
              <w:right w:val="single" w:sz="4" w:space="0" w:color="auto"/>
            </w:tcBorders>
            <w:shd w:val="clear" w:color="auto" w:fill="auto"/>
            <w:vAlign w:val="center"/>
            <w:hideMark/>
          </w:tcPr>
          <w:p w14:paraId="6BA1A935" w14:textId="77777777" w:rsidR="00940B70" w:rsidRDefault="00940B70">
            <w:pPr>
              <w:jc w:val="center"/>
              <w:rPr>
                <w:color w:val="000000"/>
                <w:sz w:val="20"/>
                <w:szCs w:val="20"/>
              </w:rPr>
            </w:pPr>
            <w:r>
              <w:rPr>
                <w:color w:val="000000"/>
                <w:sz w:val="20"/>
                <w:szCs w:val="20"/>
              </w:rPr>
              <w:t>7</w:t>
            </w:r>
          </w:p>
        </w:tc>
        <w:tc>
          <w:tcPr>
            <w:tcW w:w="460" w:type="pct"/>
            <w:tcBorders>
              <w:top w:val="nil"/>
              <w:left w:val="nil"/>
              <w:bottom w:val="single" w:sz="4" w:space="0" w:color="auto"/>
              <w:right w:val="single" w:sz="4" w:space="0" w:color="auto"/>
            </w:tcBorders>
            <w:shd w:val="clear" w:color="auto" w:fill="auto"/>
            <w:vAlign w:val="center"/>
            <w:hideMark/>
          </w:tcPr>
          <w:p w14:paraId="33E53B2F" w14:textId="77777777" w:rsidR="00940B70" w:rsidRDefault="00940B70">
            <w:pPr>
              <w:jc w:val="center"/>
              <w:rPr>
                <w:color w:val="000000"/>
                <w:sz w:val="20"/>
                <w:szCs w:val="20"/>
              </w:rPr>
            </w:pPr>
            <w:r>
              <w:rPr>
                <w:color w:val="000000"/>
                <w:sz w:val="20"/>
                <w:szCs w:val="20"/>
              </w:rPr>
              <w:t>12</w:t>
            </w:r>
          </w:p>
        </w:tc>
      </w:tr>
      <w:tr w:rsidR="00940B70" w14:paraId="56D19BE2"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63E91F68" w14:textId="77777777" w:rsidR="00940B70" w:rsidRDefault="00940B70">
            <w:pPr>
              <w:rPr>
                <w:color w:val="000000"/>
                <w:sz w:val="20"/>
                <w:szCs w:val="20"/>
              </w:rPr>
            </w:pPr>
            <w:r>
              <w:rPr>
                <w:color w:val="000000"/>
                <w:sz w:val="20"/>
                <w:szCs w:val="20"/>
              </w:rPr>
              <w:t xml:space="preserve"> Al -Ghizlani Clean up Project -West Mosul,Ninawa Governorate  Lot 3-Al Okaidat&amp; Bab Agaded Neighborhoods</w:t>
            </w:r>
          </w:p>
        </w:tc>
        <w:tc>
          <w:tcPr>
            <w:tcW w:w="800" w:type="pct"/>
            <w:tcBorders>
              <w:top w:val="nil"/>
              <w:left w:val="nil"/>
              <w:bottom w:val="single" w:sz="4" w:space="0" w:color="auto"/>
              <w:right w:val="single" w:sz="4" w:space="0" w:color="auto"/>
            </w:tcBorders>
            <w:shd w:val="clear" w:color="000000" w:fill="D9D9D9"/>
            <w:vAlign w:val="center"/>
            <w:hideMark/>
          </w:tcPr>
          <w:p w14:paraId="0166B41F"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5C18CCD8"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000000" w:fill="D9D9D9"/>
            <w:vAlign w:val="center"/>
            <w:hideMark/>
          </w:tcPr>
          <w:p w14:paraId="3E777487" w14:textId="77777777" w:rsidR="00940B70" w:rsidRDefault="00940B70">
            <w:pPr>
              <w:jc w:val="center"/>
              <w:rPr>
                <w:color w:val="000000"/>
                <w:sz w:val="20"/>
                <w:szCs w:val="20"/>
              </w:rPr>
            </w:pPr>
            <w:r>
              <w:rPr>
                <w:color w:val="000000"/>
                <w:sz w:val="20"/>
                <w:szCs w:val="20"/>
              </w:rPr>
              <w:t>60</w:t>
            </w:r>
          </w:p>
        </w:tc>
        <w:tc>
          <w:tcPr>
            <w:tcW w:w="460" w:type="pct"/>
            <w:tcBorders>
              <w:top w:val="nil"/>
              <w:left w:val="nil"/>
              <w:bottom w:val="single" w:sz="4" w:space="0" w:color="auto"/>
              <w:right w:val="single" w:sz="4" w:space="0" w:color="auto"/>
            </w:tcBorders>
            <w:shd w:val="clear" w:color="000000" w:fill="D9D9D9"/>
            <w:vAlign w:val="center"/>
            <w:hideMark/>
          </w:tcPr>
          <w:p w14:paraId="07BE403B" w14:textId="77777777" w:rsidR="00940B70" w:rsidRDefault="00940B70">
            <w:pPr>
              <w:jc w:val="center"/>
              <w:rPr>
                <w:color w:val="000000"/>
                <w:sz w:val="20"/>
                <w:szCs w:val="20"/>
              </w:rPr>
            </w:pPr>
            <w:r>
              <w:rPr>
                <w:color w:val="000000"/>
                <w:sz w:val="20"/>
                <w:szCs w:val="20"/>
              </w:rPr>
              <w:t>240</w:t>
            </w:r>
          </w:p>
        </w:tc>
        <w:tc>
          <w:tcPr>
            <w:tcW w:w="460" w:type="pct"/>
            <w:tcBorders>
              <w:top w:val="nil"/>
              <w:left w:val="nil"/>
              <w:bottom w:val="single" w:sz="4" w:space="0" w:color="auto"/>
              <w:right w:val="single" w:sz="4" w:space="0" w:color="auto"/>
            </w:tcBorders>
            <w:shd w:val="clear" w:color="000000" w:fill="D9D9D9"/>
            <w:vAlign w:val="center"/>
            <w:hideMark/>
          </w:tcPr>
          <w:p w14:paraId="28B2BB1A" w14:textId="77777777" w:rsidR="00940B70" w:rsidRDefault="00940B70">
            <w:pPr>
              <w:jc w:val="center"/>
              <w:rPr>
                <w:color w:val="000000"/>
                <w:sz w:val="20"/>
                <w:szCs w:val="20"/>
              </w:rPr>
            </w:pPr>
            <w:r>
              <w:rPr>
                <w:color w:val="000000"/>
                <w:sz w:val="20"/>
                <w:szCs w:val="20"/>
              </w:rPr>
              <w:t>5</w:t>
            </w:r>
          </w:p>
        </w:tc>
        <w:tc>
          <w:tcPr>
            <w:tcW w:w="460" w:type="pct"/>
            <w:tcBorders>
              <w:top w:val="nil"/>
              <w:left w:val="nil"/>
              <w:bottom w:val="single" w:sz="4" w:space="0" w:color="auto"/>
              <w:right w:val="single" w:sz="4" w:space="0" w:color="auto"/>
            </w:tcBorders>
            <w:shd w:val="clear" w:color="000000" w:fill="D9D9D9"/>
            <w:vAlign w:val="center"/>
            <w:hideMark/>
          </w:tcPr>
          <w:p w14:paraId="6BC0999A" w14:textId="77777777" w:rsidR="00940B70" w:rsidRDefault="00940B70">
            <w:pPr>
              <w:jc w:val="center"/>
              <w:rPr>
                <w:color w:val="000000"/>
                <w:sz w:val="20"/>
                <w:szCs w:val="20"/>
              </w:rPr>
            </w:pPr>
            <w:r>
              <w:rPr>
                <w:color w:val="000000"/>
                <w:sz w:val="20"/>
                <w:szCs w:val="20"/>
              </w:rPr>
              <w:t>10</w:t>
            </w:r>
          </w:p>
        </w:tc>
      </w:tr>
      <w:tr w:rsidR="00940B70" w14:paraId="1B598453"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42561F84" w14:textId="77777777" w:rsidR="00940B70" w:rsidRDefault="00940B70">
            <w:pPr>
              <w:rPr>
                <w:color w:val="000000"/>
                <w:sz w:val="20"/>
                <w:szCs w:val="20"/>
              </w:rPr>
            </w:pPr>
            <w:r>
              <w:rPr>
                <w:color w:val="000000"/>
                <w:sz w:val="20"/>
                <w:szCs w:val="20"/>
              </w:rPr>
              <w:t xml:space="preserve">Al-Rabee, Lot 1: Misherfa 1, Misherfa 2, 17 Tamuz , 30 Tamuz, Al Eqtisadiean </w:t>
            </w:r>
          </w:p>
        </w:tc>
        <w:tc>
          <w:tcPr>
            <w:tcW w:w="800" w:type="pct"/>
            <w:tcBorders>
              <w:top w:val="nil"/>
              <w:left w:val="nil"/>
              <w:bottom w:val="single" w:sz="4" w:space="0" w:color="auto"/>
              <w:right w:val="single" w:sz="4" w:space="0" w:color="auto"/>
            </w:tcBorders>
            <w:shd w:val="clear" w:color="auto" w:fill="auto"/>
            <w:vAlign w:val="center"/>
            <w:hideMark/>
          </w:tcPr>
          <w:p w14:paraId="7D03F2CD" w14:textId="77777777" w:rsidR="00940B70" w:rsidRDefault="00940B70">
            <w:pPr>
              <w:jc w:val="center"/>
              <w:rPr>
                <w:color w:val="000000"/>
                <w:sz w:val="20"/>
                <w:szCs w:val="20"/>
              </w:rPr>
            </w:pPr>
            <w:r>
              <w:rPr>
                <w:color w:val="000000"/>
                <w:sz w:val="20"/>
                <w:szCs w:val="20"/>
              </w:rPr>
              <w:t>Ongoing</w:t>
            </w:r>
          </w:p>
        </w:tc>
        <w:tc>
          <w:tcPr>
            <w:tcW w:w="460" w:type="pct"/>
            <w:tcBorders>
              <w:top w:val="nil"/>
              <w:left w:val="nil"/>
              <w:bottom w:val="single" w:sz="4" w:space="0" w:color="auto"/>
              <w:right w:val="single" w:sz="4" w:space="0" w:color="auto"/>
            </w:tcBorders>
            <w:shd w:val="clear" w:color="auto" w:fill="auto"/>
            <w:vAlign w:val="center"/>
            <w:hideMark/>
          </w:tcPr>
          <w:p w14:paraId="1B86993D"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auto" w:fill="auto"/>
            <w:vAlign w:val="center"/>
            <w:hideMark/>
          </w:tcPr>
          <w:p w14:paraId="15B168E4" w14:textId="77777777" w:rsidR="00940B70" w:rsidRDefault="00940B70">
            <w:pPr>
              <w:jc w:val="center"/>
              <w:rPr>
                <w:color w:val="000000"/>
                <w:sz w:val="20"/>
                <w:szCs w:val="20"/>
              </w:rPr>
            </w:pPr>
            <w:r>
              <w:rPr>
                <w:color w:val="000000"/>
                <w:sz w:val="20"/>
                <w:szCs w:val="20"/>
              </w:rPr>
              <w:t>50</w:t>
            </w:r>
          </w:p>
        </w:tc>
        <w:tc>
          <w:tcPr>
            <w:tcW w:w="460" w:type="pct"/>
            <w:tcBorders>
              <w:top w:val="nil"/>
              <w:left w:val="nil"/>
              <w:bottom w:val="single" w:sz="4" w:space="0" w:color="auto"/>
              <w:right w:val="single" w:sz="4" w:space="0" w:color="auto"/>
            </w:tcBorders>
            <w:shd w:val="clear" w:color="auto" w:fill="auto"/>
            <w:vAlign w:val="center"/>
            <w:hideMark/>
          </w:tcPr>
          <w:p w14:paraId="5211C15A" w14:textId="77777777" w:rsidR="00940B70" w:rsidRDefault="00940B70">
            <w:pPr>
              <w:jc w:val="center"/>
              <w:rPr>
                <w:color w:val="000000"/>
                <w:sz w:val="20"/>
                <w:szCs w:val="20"/>
              </w:rPr>
            </w:pPr>
            <w:r>
              <w:rPr>
                <w:color w:val="000000"/>
                <w:sz w:val="20"/>
                <w:szCs w:val="20"/>
              </w:rPr>
              <w:t>250</w:t>
            </w:r>
          </w:p>
        </w:tc>
        <w:tc>
          <w:tcPr>
            <w:tcW w:w="460" w:type="pct"/>
            <w:tcBorders>
              <w:top w:val="nil"/>
              <w:left w:val="nil"/>
              <w:bottom w:val="single" w:sz="4" w:space="0" w:color="auto"/>
              <w:right w:val="single" w:sz="4" w:space="0" w:color="auto"/>
            </w:tcBorders>
            <w:shd w:val="clear" w:color="auto" w:fill="auto"/>
            <w:vAlign w:val="center"/>
            <w:hideMark/>
          </w:tcPr>
          <w:p w14:paraId="0E338153" w14:textId="77777777" w:rsidR="00940B70" w:rsidRDefault="00940B70">
            <w:pPr>
              <w:jc w:val="center"/>
              <w:rPr>
                <w:color w:val="000000"/>
                <w:sz w:val="20"/>
                <w:szCs w:val="20"/>
              </w:rPr>
            </w:pPr>
            <w:r>
              <w:rPr>
                <w:color w:val="000000"/>
                <w:sz w:val="20"/>
                <w:szCs w:val="20"/>
              </w:rPr>
              <w:t>6</w:t>
            </w:r>
          </w:p>
        </w:tc>
        <w:tc>
          <w:tcPr>
            <w:tcW w:w="460" w:type="pct"/>
            <w:tcBorders>
              <w:top w:val="nil"/>
              <w:left w:val="nil"/>
              <w:bottom w:val="single" w:sz="4" w:space="0" w:color="auto"/>
              <w:right w:val="single" w:sz="4" w:space="0" w:color="auto"/>
            </w:tcBorders>
            <w:shd w:val="clear" w:color="auto" w:fill="auto"/>
            <w:vAlign w:val="center"/>
            <w:hideMark/>
          </w:tcPr>
          <w:p w14:paraId="68F508A5" w14:textId="77777777" w:rsidR="00940B70" w:rsidRDefault="00940B70">
            <w:pPr>
              <w:jc w:val="center"/>
              <w:rPr>
                <w:color w:val="000000"/>
                <w:sz w:val="20"/>
                <w:szCs w:val="20"/>
              </w:rPr>
            </w:pPr>
            <w:r>
              <w:rPr>
                <w:color w:val="000000"/>
                <w:sz w:val="20"/>
                <w:szCs w:val="20"/>
              </w:rPr>
              <w:t>10</w:t>
            </w:r>
          </w:p>
        </w:tc>
      </w:tr>
      <w:tr w:rsidR="00940B70" w14:paraId="3BA8B229"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54362A96" w14:textId="77777777" w:rsidR="00940B70" w:rsidRDefault="00940B70">
            <w:pPr>
              <w:rPr>
                <w:color w:val="000000"/>
                <w:sz w:val="20"/>
                <w:szCs w:val="20"/>
              </w:rPr>
            </w:pPr>
            <w:r>
              <w:rPr>
                <w:color w:val="000000"/>
                <w:sz w:val="20"/>
                <w:szCs w:val="20"/>
              </w:rPr>
              <w:lastRenderedPageBreak/>
              <w:t>Al-Rabee, Lot 4: Hay Al Maamel, Yarmok, Nahrawan</w:t>
            </w:r>
          </w:p>
        </w:tc>
        <w:tc>
          <w:tcPr>
            <w:tcW w:w="800" w:type="pct"/>
            <w:tcBorders>
              <w:top w:val="nil"/>
              <w:left w:val="nil"/>
              <w:bottom w:val="single" w:sz="4" w:space="0" w:color="auto"/>
              <w:right w:val="single" w:sz="4" w:space="0" w:color="auto"/>
            </w:tcBorders>
            <w:shd w:val="clear" w:color="000000" w:fill="D9D9D9"/>
            <w:vAlign w:val="center"/>
            <w:hideMark/>
          </w:tcPr>
          <w:p w14:paraId="3D0C8C71"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25749DA0"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000000" w:fill="D9D9D9"/>
            <w:vAlign w:val="center"/>
            <w:hideMark/>
          </w:tcPr>
          <w:p w14:paraId="05CFBD0C" w14:textId="77777777" w:rsidR="00940B70" w:rsidRDefault="00940B70">
            <w:pPr>
              <w:jc w:val="center"/>
              <w:rPr>
                <w:color w:val="000000"/>
                <w:sz w:val="20"/>
                <w:szCs w:val="20"/>
              </w:rPr>
            </w:pPr>
            <w:r>
              <w:rPr>
                <w:color w:val="000000"/>
                <w:sz w:val="20"/>
                <w:szCs w:val="20"/>
              </w:rPr>
              <w:t>60</w:t>
            </w:r>
          </w:p>
        </w:tc>
        <w:tc>
          <w:tcPr>
            <w:tcW w:w="460" w:type="pct"/>
            <w:tcBorders>
              <w:top w:val="nil"/>
              <w:left w:val="nil"/>
              <w:bottom w:val="single" w:sz="4" w:space="0" w:color="auto"/>
              <w:right w:val="single" w:sz="4" w:space="0" w:color="auto"/>
            </w:tcBorders>
            <w:shd w:val="clear" w:color="000000" w:fill="D9D9D9"/>
            <w:vAlign w:val="center"/>
            <w:hideMark/>
          </w:tcPr>
          <w:p w14:paraId="0D943880" w14:textId="77777777" w:rsidR="00940B70" w:rsidRDefault="00940B70">
            <w:pPr>
              <w:jc w:val="center"/>
              <w:rPr>
                <w:color w:val="000000"/>
                <w:sz w:val="20"/>
                <w:szCs w:val="20"/>
              </w:rPr>
            </w:pPr>
            <w:r>
              <w:rPr>
                <w:color w:val="000000"/>
                <w:sz w:val="20"/>
                <w:szCs w:val="20"/>
              </w:rPr>
              <w:t>240</w:t>
            </w:r>
          </w:p>
        </w:tc>
        <w:tc>
          <w:tcPr>
            <w:tcW w:w="460" w:type="pct"/>
            <w:tcBorders>
              <w:top w:val="nil"/>
              <w:left w:val="nil"/>
              <w:bottom w:val="single" w:sz="4" w:space="0" w:color="auto"/>
              <w:right w:val="single" w:sz="4" w:space="0" w:color="auto"/>
            </w:tcBorders>
            <w:shd w:val="clear" w:color="000000" w:fill="D9D9D9"/>
            <w:vAlign w:val="center"/>
            <w:hideMark/>
          </w:tcPr>
          <w:p w14:paraId="0A483063" w14:textId="77777777" w:rsidR="00940B70" w:rsidRDefault="00940B70">
            <w:pPr>
              <w:jc w:val="center"/>
              <w:rPr>
                <w:color w:val="000000"/>
                <w:sz w:val="20"/>
                <w:szCs w:val="20"/>
              </w:rPr>
            </w:pPr>
            <w:r>
              <w:rPr>
                <w:color w:val="000000"/>
                <w:sz w:val="20"/>
                <w:szCs w:val="20"/>
              </w:rPr>
              <w:t>6</w:t>
            </w:r>
          </w:p>
        </w:tc>
        <w:tc>
          <w:tcPr>
            <w:tcW w:w="460" w:type="pct"/>
            <w:tcBorders>
              <w:top w:val="nil"/>
              <w:left w:val="nil"/>
              <w:bottom w:val="single" w:sz="4" w:space="0" w:color="auto"/>
              <w:right w:val="single" w:sz="4" w:space="0" w:color="auto"/>
            </w:tcBorders>
            <w:shd w:val="clear" w:color="000000" w:fill="D9D9D9"/>
            <w:vAlign w:val="center"/>
            <w:hideMark/>
          </w:tcPr>
          <w:p w14:paraId="0E750E0D" w14:textId="77777777" w:rsidR="00940B70" w:rsidRDefault="00940B70">
            <w:pPr>
              <w:jc w:val="center"/>
              <w:rPr>
                <w:color w:val="000000"/>
                <w:sz w:val="20"/>
                <w:szCs w:val="20"/>
              </w:rPr>
            </w:pPr>
            <w:r>
              <w:rPr>
                <w:color w:val="000000"/>
                <w:sz w:val="20"/>
                <w:szCs w:val="20"/>
              </w:rPr>
              <w:t>10</w:t>
            </w:r>
          </w:p>
        </w:tc>
      </w:tr>
      <w:tr w:rsidR="00940B70" w14:paraId="39536E46"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51C79387" w14:textId="77777777" w:rsidR="00940B70" w:rsidRDefault="00940B70">
            <w:pPr>
              <w:rPr>
                <w:color w:val="000000"/>
                <w:sz w:val="20"/>
                <w:szCs w:val="20"/>
              </w:rPr>
            </w:pPr>
            <w:r>
              <w:rPr>
                <w:color w:val="000000"/>
                <w:sz w:val="20"/>
                <w:szCs w:val="20"/>
              </w:rPr>
              <w:t>Clean Up Qatheb AlBan And Meshahda Neighborhoods/  West Mosul</w:t>
            </w:r>
          </w:p>
        </w:tc>
        <w:tc>
          <w:tcPr>
            <w:tcW w:w="800" w:type="pct"/>
            <w:tcBorders>
              <w:top w:val="nil"/>
              <w:left w:val="nil"/>
              <w:bottom w:val="single" w:sz="4" w:space="0" w:color="auto"/>
              <w:right w:val="single" w:sz="4" w:space="0" w:color="auto"/>
            </w:tcBorders>
            <w:shd w:val="clear" w:color="auto" w:fill="auto"/>
            <w:vAlign w:val="center"/>
            <w:hideMark/>
          </w:tcPr>
          <w:p w14:paraId="70738A91" w14:textId="77777777" w:rsidR="00940B70" w:rsidRDefault="00940B70">
            <w:pPr>
              <w:jc w:val="center"/>
              <w:rPr>
                <w:color w:val="000000"/>
                <w:sz w:val="20"/>
                <w:szCs w:val="20"/>
              </w:rPr>
            </w:pPr>
            <w:r>
              <w:rPr>
                <w:color w:val="000000"/>
                <w:sz w:val="20"/>
                <w:szCs w:val="20"/>
              </w:rPr>
              <w:t>Ongoing</w:t>
            </w:r>
          </w:p>
        </w:tc>
        <w:tc>
          <w:tcPr>
            <w:tcW w:w="460" w:type="pct"/>
            <w:tcBorders>
              <w:top w:val="nil"/>
              <w:left w:val="nil"/>
              <w:bottom w:val="single" w:sz="4" w:space="0" w:color="auto"/>
              <w:right w:val="single" w:sz="4" w:space="0" w:color="auto"/>
            </w:tcBorders>
            <w:shd w:val="clear" w:color="auto" w:fill="auto"/>
            <w:vAlign w:val="center"/>
            <w:hideMark/>
          </w:tcPr>
          <w:p w14:paraId="1B97C56E"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auto" w:fill="auto"/>
            <w:vAlign w:val="center"/>
            <w:hideMark/>
          </w:tcPr>
          <w:p w14:paraId="287DBE0A" w14:textId="77777777" w:rsidR="00940B70" w:rsidRDefault="00940B70">
            <w:pPr>
              <w:jc w:val="center"/>
              <w:rPr>
                <w:color w:val="000000"/>
                <w:sz w:val="20"/>
                <w:szCs w:val="20"/>
              </w:rPr>
            </w:pPr>
            <w:r>
              <w:rPr>
                <w:color w:val="000000"/>
                <w:sz w:val="20"/>
                <w:szCs w:val="20"/>
              </w:rPr>
              <w:t>0</w:t>
            </w:r>
          </w:p>
        </w:tc>
        <w:tc>
          <w:tcPr>
            <w:tcW w:w="460" w:type="pct"/>
            <w:tcBorders>
              <w:top w:val="nil"/>
              <w:left w:val="nil"/>
              <w:bottom w:val="single" w:sz="4" w:space="0" w:color="auto"/>
              <w:right w:val="single" w:sz="4" w:space="0" w:color="auto"/>
            </w:tcBorders>
            <w:shd w:val="clear" w:color="auto" w:fill="auto"/>
            <w:vAlign w:val="center"/>
            <w:hideMark/>
          </w:tcPr>
          <w:p w14:paraId="7AF05E7F"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auto" w:fill="auto"/>
            <w:vAlign w:val="center"/>
            <w:hideMark/>
          </w:tcPr>
          <w:p w14:paraId="7266184F" w14:textId="77777777" w:rsidR="00940B70" w:rsidRDefault="00940B70">
            <w:pPr>
              <w:jc w:val="center"/>
              <w:rPr>
                <w:color w:val="000000"/>
                <w:sz w:val="20"/>
                <w:szCs w:val="20"/>
              </w:rPr>
            </w:pPr>
            <w:r>
              <w:rPr>
                <w:color w:val="000000"/>
                <w:sz w:val="20"/>
                <w:szCs w:val="20"/>
              </w:rPr>
              <w:t>3</w:t>
            </w:r>
          </w:p>
        </w:tc>
        <w:tc>
          <w:tcPr>
            <w:tcW w:w="460" w:type="pct"/>
            <w:tcBorders>
              <w:top w:val="nil"/>
              <w:left w:val="nil"/>
              <w:bottom w:val="single" w:sz="4" w:space="0" w:color="auto"/>
              <w:right w:val="single" w:sz="4" w:space="0" w:color="auto"/>
            </w:tcBorders>
            <w:shd w:val="clear" w:color="auto" w:fill="auto"/>
            <w:vAlign w:val="center"/>
            <w:hideMark/>
          </w:tcPr>
          <w:p w14:paraId="51BF7760" w14:textId="77777777" w:rsidR="00940B70" w:rsidRDefault="00940B70">
            <w:pPr>
              <w:jc w:val="center"/>
              <w:rPr>
                <w:color w:val="000000"/>
                <w:sz w:val="20"/>
                <w:szCs w:val="20"/>
              </w:rPr>
            </w:pPr>
            <w:r>
              <w:rPr>
                <w:color w:val="000000"/>
                <w:sz w:val="20"/>
                <w:szCs w:val="20"/>
              </w:rPr>
              <w:t>5</w:t>
            </w:r>
          </w:p>
        </w:tc>
      </w:tr>
      <w:tr w:rsidR="00940B70" w14:paraId="32743BDC"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50BA4972" w14:textId="77777777" w:rsidR="00940B70" w:rsidRDefault="00940B70">
            <w:pPr>
              <w:rPr>
                <w:color w:val="000000"/>
                <w:sz w:val="20"/>
                <w:szCs w:val="20"/>
              </w:rPr>
            </w:pPr>
            <w:r>
              <w:rPr>
                <w:color w:val="000000"/>
                <w:sz w:val="20"/>
                <w:szCs w:val="20"/>
              </w:rPr>
              <w:t>Clean Up Khatoniya And Ahmadeya Neighborhoods - West Mosul</w:t>
            </w:r>
          </w:p>
        </w:tc>
        <w:tc>
          <w:tcPr>
            <w:tcW w:w="800" w:type="pct"/>
            <w:tcBorders>
              <w:top w:val="nil"/>
              <w:left w:val="nil"/>
              <w:bottom w:val="single" w:sz="4" w:space="0" w:color="auto"/>
              <w:right w:val="single" w:sz="4" w:space="0" w:color="auto"/>
            </w:tcBorders>
            <w:shd w:val="clear" w:color="000000" w:fill="D9D9D9"/>
            <w:vAlign w:val="center"/>
            <w:hideMark/>
          </w:tcPr>
          <w:p w14:paraId="15A08856" w14:textId="77777777" w:rsidR="00940B70" w:rsidRDefault="00940B70">
            <w:pPr>
              <w:jc w:val="center"/>
              <w:rPr>
                <w:color w:val="000000"/>
                <w:sz w:val="20"/>
                <w:szCs w:val="20"/>
              </w:rPr>
            </w:pPr>
            <w:r>
              <w:rPr>
                <w:color w:val="000000"/>
                <w:sz w:val="20"/>
                <w:szCs w:val="20"/>
              </w:rPr>
              <w:t>Ongoing</w:t>
            </w:r>
          </w:p>
        </w:tc>
        <w:tc>
          <w:tcPr>
            <w:tcW w:w="460" w:type="pct"/>
            <w:tcBorders>
              <w:top w:val="nil"/>
              <w:left w:val="nil"/>
              <w:bottom w:val="single" w:sz="4" w:space="0" w:color="auto"/>
              <w:right w:val="single" w:sz="4" w:space="0" w:color="auto"/>
            </w:tcBorders>
            <w:shd w:val="clear" w:color="000000" w:fill="D9D9D9"/>
            <w:vAlign w:val="center"/>
            <w:hideMark/>
          </w:tcPr>
          <w:p w14:paraId="4A9B10A0"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000000" w:fill="D9D9D9"/>
            <w:vAlign w:val="center"/>
            <w:hideMark/>
          </w:tcPr>
          <w:p w14:paraId="39D9AB9B" w14:textId="77777777" w:rsidR="00940B70" w:rsidRDefault="00940B70">
            <w:pPr>
              <w:jc w:val="center"/>
              <w:rPr>
                <w:color w:val="000000"/>
                <w:sz w:val="20"/>
                <w:szCs w:val="20"/>
              </w:rPr>
            </w:pPr>
            <w:r>
              <w:rPr>
                <w:color w:val="000000"/>
                <w:sz w:val="20"/>
                <w:szCs w:val="20"/>
              </w:rPr>
              <w:t>0</w:t>
            </w:r>
          </w:p>
        </w:tc>
        <w:tc>
          <w:tcPr>
            <w:tcW w:w="460" w:type="pct"/>
            <w:tcBorders>
              <w:top w:val="nil"/>
              <w:left w:val="nil"/>
              <w:bottom w:val="single" w:sz="4" w:space="0" w:color="auto"/>
              <w:right w:val="single" w:sz="4" w:space="0" w:color="auto"/>
            </w:tcBorders>
            <w:shd w:val="clear" w:color="000000" w:fill="D9D9D9"/>
            <w:vAlign w:val="center"/>
            <w:hideMark/>
          </w:tcPr>
          <w:p w14:paraId="6E993F35"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000000" w:fill="D9D9D9"/>
            <w:vAlign w:val="center"/>
            <w:hideMark/>
          </w:tcPr>
          <w:p w14:paraId="081AD5A9" w14:textId="77777777" w:rsidR="00940B70" w:rsidRDefault="00940B70">
            <w:pPr>
              <w:jc w:val="center"/>
              <w:rPr>
                <w:color w:val="000000"/>
                <w:sz w:val="20"/>
                <w:szCs w:val="20"/>
              </w:rPr>
            </w:pPr>
            <w:r>
              <w:rPr>
                <w:color w:val="000000"/>
                <w:sz w:val="20"/>
                <w:szCs w:val="20"/>
              </w:rPr>
              <w:t>3</w:t>
            </w:r>
          </w:p>
        </w:tc>
        <w:tc>
          <w:tcPr>
            <w:tcW w:w="460" w:type="pct"/>
            <w:tcBorders>
              <w:top w:val="nil"/>
              <w:left w:val="nil"/>
              <w:bottom w:val="single" w:sz="4" w:space="0" w:color="auto"/>
              <w:right w:val="single" w:sz="4" w:space="0" w:color="auto"/>
            </w:tcBorders>
            <w:shd w:val="clear" w:color="000000" w:fill="D9D9D9"/>
            <w:vAlign w:val="center"/>
            <w:hideMark/>
          </w:tcPr>
          <w:p w14:paraId="08835C2F" w14:textId="77777777" w:rsidR="00940B70" w:rsidRDefault="00940B70">
            <w:pPr>
              <w:jc w:val="center"/>
              <w:rPr>
                <w:color w:val="000000"/>
                <w:sz w:val="20"/>
                <w:szCs w:val="20"/>
              </w:rPr>
            </w:pPr>
            <w:r>
              <w:rPr>
                <w:color w:val="000000"/>
                <w:sz w:val="20"/>
                <w:szCs w:val="20"/>
              </w:rPr>
              <w:t>4</w:t>
            </w:r>
          </w:p>
        </w:tc>
      </w:tr>
      <w:tr w:rsidR="00940B70" w14:paraId="06D8DA68"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30293706" w14:textId="77777777" w:rsidR="00940B70" w:rsidRDefault="00940B70">
            <w:pPr>
              <w:rPr>
                <w:color w:val="000000"/>
                <w:sz w:val="20"/>
                <w:szCs w:val="20"/>
              </w:rPr>
            </w:pPr>
            <w:r>
              <w:rPr>
                <w:color w:val="000000"/>
                <w:sz w:val="20"/>
                <w:szCs w:val="20"/>
              </w:rPr>
              <w:t>Clean-up Project of Hospital Complex Lot 1  (Al-Batool maternity hospital, Infertility center, X-ray institute, Burns Unit)</w:t>
            </w:r>
          </w:p>
        </w:tc>
        <w:tc>
          <w:tcPr>
            <w:tcW w:w="800" w:type="pct"/>
            <w:tcBorders>
              <w:top w:val="nil"/>
              <w:left w:val="nil"/>
              <w:bottom w:val="single" w:sz="4" w:space="0" w:color="auto"/>
              <w:right w:val="single" w:sz="4" w:space="0" w:color="auto"/>
            </w:tcBorders>
            <w:shd w:val="clear" w:color="auto" w:fill="auto"/>
            <w:vAlign w:val="center"/>
            <w:hideMark/>
          </w:tcPr>
          <w:p w14:paraId="38309B53"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3BC39732" w14:textId="77777777" w:rsidR="00940B70" w:rsidRDefault="00940B70">
            <w:pPr>
              <w:jc w:val="center"/>
              <w:rPr>
                <w:color w:val="000000"/>
                <w:sz w:val="20"/>
                <w:szCs w:val="20"/>
              </w:rPr>
            </w:pPr>
            <w:r>
              <w:rPr>
                <w:color w:val="000000"/>
                <w:sz w:val="20"/>
                <w:szCs w:val="20"/>
              </w:rPr>
              <w:t>200</w:t>
            </w:r>
          </w:p>
        </w:tc>
        <w:tc>
          <w:tcPr>
            <w:tcW w:w="460" w:type="pct"/>
            <w:tcBorders>
              <w:top w:val="nil"/>
              <w:left w:val="nil"/>
              <w:bottom w:val="single" w:sz="4" w:space="0" w:color="auto"/>
              <w:right w:val="single" w:sz="4" w:space="0" w:color="auto"/>
            </w:tcBorders>
            <w:shd w:val="clear" w:color="auto" w:fill="auto"/>
            <w:vAlign w:val="center"/>
            <w:hideMark/>
          </w:tcPr>
          <w:p w14:paraId="598C1D0C" w14:textId="77777777" w:rsidR="00940B70" w:rsidRDefault="00940B70">
            <w:pPr>
              <w:jc w:val="center"/>
              <w:rPr>
                <w:color w:val="000000"/>
                <w:sz w:val="20"/>
                <w:szCs w:val="20"/>
              </w:rPr>
            </w:pPr>
            <w:r>
              <w:rPr>
                <w:color w:val="000000"/>
                <w:sz w:val="20"/>
                <w:szCs w:val="20"/>
              </w:rPr>
              <w:t>143</w:t>
            </w:r>
          </w:p>
        </w:tc>
        <w:tc>
          <w:tcPr>
            <w:tcW w:w="460" w:type="pct"/>
            <w:tcBorders>
              <w:top w:val="nil"/>
              <w:left w:val="nil"/>
              <w:bottom w:val="single" w:sz="4" w:space="0" w:color="auto"/>
              <w:right w:val="single" w:sz="4" w:space="0" w:color="auto"/>
            </w:tcBorders>
            <w:shd w:val="clear" w:color="auto" w:fill="auto"/>
            <w:vAlign w:val="center"/>
            <w:hideMark/>
          </w:tcPr>
          <w:p w14:paraId="6F4344ED" w14:textId="77777777" w:rsidR="00940B70" w:rsidRDefault="00940B70">
            <w:pPr>
              <w:jc w:val="center"/>
              <w:rPr>
                <w:color w:val="000000"/>
                <w:sz w:val="20"/>
                <w:szCs w:val="20"/>
              </w:rPr>
            </w:pPr>
            <w:r>
              <w:rPr>
                <w:color w:val="000000"/>
                <w:sz w:val="20"/>
                <w:szCs w:val="20"/>
              </w:rPr>
              <w:t>57</w:t>
            </w:r>
          </w:p>
        </w:tc>
        <w:tc>
          <w:tcPr>
            <w:tcW w:w="460" w:type="pct"/>
            <w:tcBorders>
              <w:top w:val="nil"/>
              <w:left w:val="nil"/>
              <w:bottom w:val="single" w:sz="4" w:space="0" w:color="auto"/>
              <w:right w:val="single" w:sz="4" w:space="0" w:color="auto"/>
            </w:tcBorders>
            <w:shd w:val="clear" w:color="auto" w:fill="auto"/>
            <w:vAlign w:val="center"/>
            <w:hideMark/>
          </w:tcPr>
          <w:p w14:paraId="02B823B3" w14:textId="77777777" w:rsidR="00940B70" w:rsidRDefault="00940B70">
            <w:pPr>
              <w:jc w:val="center"/>
              <w:rPr>
                <w:color w:val="000000"/>
                <w:sz w:val="20"/>
                <w:szCs w:val="20"/>
              </w:rPr>
            </w:pPr>
            <w:r>
              <w:rPr>
                <w:color w:val="000000"/>
                <w:sz w:val="20"/>
                <w:szCs w:val="20"/>
              </w:rPr>
              <w:t>5</w:t>
            </w:r>
          </w:p>
        </w:tc>
        <w:tc>
          <w:tcPr>
            <w:tcW w:w="460" w:type="pct"/>
            <w:tcBorders>
              <w:top w:val="nil"/>
              <w:left w:val="nil"/>
              <w:bottom w:val="single" w:sz="4" w:space="0" w:color="auto"/>
              <w:right w:val="single" w:sz="4" w:space="0" w:color="auto"/>
            </w:tcBorders>
            <w:shd w:val="clear" w:color="auto" w:fill="auto"/>
            <w:vAlign w:val="center"/>
            <w:hideMark/>
          </w:tcPr>
          <w:p w14:paraId="6D3E3735" w14:textId="77777777" w:rsidR="00940B70" w:rsidRDefault="00940B70">
            <w:pPr>
              <w:jc w:val="center"/>
              <w:rPr>
                <w:color w:val="000000"/>
                <w:sz w:val="20"/>
                <w:szCs w:val="20"/>
              </w:rPr>
            </w:pPr>
            <w:r>
              <w:rPr>
                <w:color w:val="000000"/>
                <w:sz w:val="20"/>
                <w:szCs w:val="20"/>
              </w:rPr>
              <w:t>5</w:t>
            </w:r>
          </w:p>
        </w:tc>
      </w:tr>
      <w:tr w:rsidR="00940B70" w14:paraId="715552EF"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483F6C6C" w14:textId="77777777" w:rsidR="00940B70" w:rsidRDefault="00940B70">
            <w:pPr>
              <w:rPr>
                <w:color w:val="000000"/>
                <w:sz w:val="20"/>
                <w:szCs w:val="20"/>
              </w:rPr>
            </w:pPr>
            <w:r>
              <w:rPr>
                <w:color w:val="000000"/>
                <w:sz w:val="20"/>
                <w:szCs w:val="20"/>
              </w:rPr>
              <w:t>Clean-up Project of Hospital Complex Lot 2 (Blood Bank Building, Internal Streets and all courtyards)</w:t>
            </w:r>
          </w:p>
        </w:tc>
        <w:tc>
          <w:tcPr>
            <w:tcW w:w="800" w:type="pct"/>
            <w:tcBorders>
              <w:top w:val="nil"/>
              <w:left w:val="nil"/>
              <w:bottom w:val="single" w:sz="4" w:space="0" w:color="auto"/>
              <w:right w:val="single" w:sz="4" w:space="0" w:color="auto"/>
            </w:tcBorders>
            <w:shd w:val="clear" w:color="000000" w:fill="D9D9D9"/>
            <w:vAlign w:val="center"/>
            <w:hideMark/>
          </w:tcPr>
          <w:p w14:paraId="442F3E41"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63742757" w14:textId="77777777" w:rsidR="00940B70" w:rsidRDefault="00940B70">
            <w:pPr>
              <w:jc w:val="center"/>
              <w:rPr>
                <w:color w:val="000000"/>
                <w:sz w:val="20"/>
                <w:szCs w:val="20"/>
              </w:rPr>
            </w:pPr>
            <w:r>
              <w:rPr>
                <w:color w:val="000000"/>
                <w:sz w:val="20"/>
                <w:szCs w:val="20"/>
              </w:rPr>
              <w:t>200</w:t>
            </w:r>
          </w:p>
        </w:tc>
        <w:tc>
          <w:tcPr>
            <w:tcW w:w="460" w:type="pct"/>
            <w:tcBorders>
              <w:top w:val="nil"/>
              <w:left w:val="nil"/>
              <w:bottom w:val="single" w:sz="4" w:space="0" w:color="auto"/>
              <w:right w:val="single" w:sz="4" w:space="0" w:color="auto"/>
            </w:tcBorders>
            <w:shd w:val="clear" w:color="000000" w:fill="D9D9D9"/>
            <w:vAlign w:val="center"/>
            <w:hideMark/>
          </w:tcPr>
          <w:p w14:paraId="7A162BBD" w14:textId="77777777" w:rsidR="00940B70" w:rsidRDefault="00940B70">
            <w:pPr>
              <w:jc w:val="center"/>
              <w:rPr>
                <w:color w:val="000000"/>
                <w:sz w:val="20"/>
                <w:szCs w:val="20"/>
              </w:rPr>
            </w:pPr>
            <w:r>
              <w:rPr>
                <w:color w:val="000000"/>
                <w:sz w:val="20"/>
                <w:szCs w:val="20"/>
              </w:rPr>
              <w:t>50</w:t>
            </w:r>
          </w:p>
        </w:tc>
        <w:tc>
          <w:tcPr>
            <w:tcW w:w="460" w:type="pct"/>
            <w:tcBorders>
              <w:top w:val="nil"/>
              <w:left w:val="nil"/>
              <w:bottom w:val="single" w:sz="4" w:space="0" w:color="auto"/>
              <w:right w:val="single" w:sz="4" w:space="0" w:color="auto"/>
            </w:tcBorders>
            <w:shd w:val="clear" w:color="000000" w:fill="D9D9D9"/>
            <w:vAlign w:val="center"/>
            <w:hideMark/>
          </w:tcPr>
          <w:p w14:paraId="3F98EA85"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000000" w:fill="D9D9D9"/>
            <w:vAlign w:val="center"/>
            <w:hideMark/>
          </w:tcPr>
          <w:p w14:paraId="6869C9B4" w14:textId="77777777" w:rsidR="00940B70" w:rsidRDefault="00940B70">
            <w:pPr>
              <w:jc w:val="center"/>
              <w:rPr>
                <w:color w:val="000000"/>
                <w:sz w:val="20"/>
                <w:szCs w:val="20"/>
              </w:rPr>
            </w:pPr>
            <w:r>
              <w:rPr>
                <w:color w:val="000000"/>
                <w:sz w:val="20"/>
                <w:szCs w:val="20"/>
              </w:rPr>
              <w:t>5</w:t>
            </w:r>
          </w:p>
        </w:tc>
        <w:tc>
          <w:tcPr>
            <w:tcW w:w="460" w:type="pct"/>
            <w:tcBorders>
              <w:top w:val="nil"/>
              <w:left w:val="nil"/>
              <w:bottom w:val="single" w:sz="4" w:space="0" w:color="auto"/>
              <w:right w:val="single" w:sz="4" w:space="0" w:color="auto"/>
            </w:tcBorders>
            <w:shd w:val="clear" w:color="000000" w:fill="D9D9D9"/>
            <w:vAlign w:val="center"/>
            <w:hideMark/>
          </w:tcPr>
          <w:p w14:paraId="3D6BF2FB" w14:textId="77777777" w:rsidR="00940B70" w:rsidRDefault="00940B70">
            <w:pPr>
              <w:jc w:val="center"/>
              <w:rPr>
                <w:color w:val="000000"/>
                <w:sz w:val="20"/>
                <w:szCs w:val="20"/>
              </w:rPr>
            </w:pPr>
            <w:r>
              <w:rPr>
                <w:color w:val="000000"/>
                <w:sz w:val="20"/>
                <w:szCs w:val="20"/>
              </w:rPr>
              <w:t>4</w:t>
            </w:r>
          </w:p>
        </w:tc>
      </w:tr>
      <w:tr w:rsidR="00940B70" w14:paraId="0E06DA80"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715B8D2A" w14:textId="77777777" w:rsidR="00940B70" w:rsidRDefault="00940B70">
            <w:pPr>
              <w:rPr>
                <w:color w:val="000000"/>
                <w:sz w:val="20"/>
                <w:szCs w:val="20"/>
              </w:rPr>
            </w:pPr>
            <w:r>
              <w:rPr>
                <w:color w:val="000000"/>
                <w:sz w:val="20"/>
                <w:szCs w:val="20"/>
              </w:rPr>
              <w:t>Al-Zuhoor (Lot 3)</w:t>
            </w:r>
          </w:p>
        </w:tc>
        <w:tc>
          <w:tcPr>
            <w:tcW w:w="800" w:type="pct"/>
            <w:tcBorders>
              <w:top w:val="nil"/>
              <w:left w:val="nil"/>
              <w:bottom w:val="single" w:sz="4" w:space="0" w:color="auto"/>
              <w:right w:val="single" w:sz="4" w:space="0" w:color="auto"/>
            </w:tcBorders>
            <w:shd w:val="clear" w:color="auto" w:fill="auto"/>
            <w:vAlign w:val="center"/>
            <w:hideMark/>
          </w:tcPr>
          <w:p w14:paraId="6043654A"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1491AA6B"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auto" w:fill="auto"/>
            <w:vAlign w:val="center"/>
            <w:hideMark/>
          </w:tcPr>
          <w:p w14:paraId="334378E1" w14:textId="77777777" w:rsidR="00940B70" w:rsidRDefault="00940B70">
            <w:pPr>
              <w:jc w:val="center"/>
              <w:rPr>
                <w:color w:val="000000"/>
                <w:sz w:val="20"/>
                <w:szCs w:val="20"/>
              </w:rPr>
            </w:pPr>
            <w:r>
              <w:rPr>
                <w:color w:val="000000"/>
                <w:sz w:val="20"/>
                <w:szCs w:val="20"/>
              </w:rPr>
              <w:t>36</w:t>
            </w:r>
          </w:p>
        </w:tc>
        <w:tc>
          <w:tcPr>
            <w:tcW w:w="460" w:type="pct"/>
            <w:tcBorders>
              <w:top w:val="nil"/>
              <w:left w:val="nil"/>
              <w:bottom w:val="single" w:sz="4" w:space="0" w:color="auto"/>
              <w:right w:val="single" w:sz="4" w:space="0" w:color="auto"/>
            </w:tcBorders>
            <w:shd w:val="clear" w:color="auto" w:fill="auto"/>
            <w:vAlign w:val="center"/>
            <w:hideMark/>
          </w:tcPr>
          <w:p w14:paraId="3E811772" w14:textId="77777777" w:rsidR="00940B70" w:rsidRDefault="00940B70">
            <w:pPr>
              <w:jc w:val="center"/>
              <w:rPr>
                <w:color w:val="000000"/>
                <w:sz w:val="20"/>
                <w:szCs w:val="20"/>
              </w:rPr>
            </w:pPr>
            <w:r>
              <w:rPr>
                <w:color w:val="000000"/>
                <w:sz w:val="20"/>
                <w:szCs w:val="20"/>
              </w:rPr>
              <w:t>264</w:t>
            </w:r>
          </w:p>
        </w:tc>
        <w:tc>
          <w:tcPr>
            <w:tcW w:w="460" w:type="pct"/>
            <w:tcBorders>
              <w:top w:val="nil"/>
              <w:left w:val="nil"/>
              <w:bottom w:val="single" w:sz="4" w:space="0" w:color="auto"/>
              <w:right w:val="single" w:sz="4" w:space="0" w:color="auto"/>
            </w:tcBorders>
            <w:shd w:val="clear" w:color="auto" w:fill="auto"/>
            <w:vAlign w:val="center"/>
            <w:hideMark/>
          </w:tcPr>
          <w:p w14:paraId="796D43BB" w14:textId="77777777" w:rsidR="00940B70" w:rsidRDefault="00940B70">
            <w:pPr>
              <w:jc w:val="center"/>
              <w:rPr>
                <w:color w:val="000000"/>
                <w:sz w:val="20"/>
                <w:szCs w:val="20"/>
              </w:rPr>
            </w:pPr>
            <w:r>
              <w:rPr>
                <w:color w:val="000000"/>
                <w:sz w:val="20"/>
                <w:szCs w:val="20"/>
              </w:rPr>
              <w:t>10</w:t>
            </w:r>
          </w:p>
        </w:tc>
        <w:tc>
          <w:tcPr>
            <w:tcW w:w="460" w:type="pct"/>
            <w:tcBorders>
              <w:top w:val="nil"/>
              <w:left w:val="nil"/>
              <w:bottom w:val="single" w:sz="4" w:space="0" w:color="auto"/>
              <w:right w:val="single" w:sz="4" w:space="0" w:color="auto"/>
            </w:tcBorders>
            <w:shd w:val="clear" w:color="auto" w:fill="auto"/>
            <w:vAlign w:val="center"/>
            <w:hideMark/>
          </w:tcPr>
          <w:p w14:paraId="6FCC5C89" w14:textId="77777777" w:rsidR="00940B70" w:rsidRDefault="00940B70">
            <w:pPr>
              <w:jc w:val="center"/>
              <w:rPr>
                <w:color w:val="000000"/>
                <w:sz w:val="20"/>
                <w:szCs w:val="20"/>
              </w:rPr>
            </w:pPr>
            <w:r>
              <w:rPr>
                <w:color w:val="000000"/>
                <w:sz w:val="20"/>
                <w:szCs w:val="20"/>
              </w:rPr>
              <w:t>10</w:t>
            </w:r>
          </w:p>
        </w:tc>
      </w:tr>
      <w:tr w:rsidR="00940B70" w14:paraId="0683C5B0"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37F9152D" w14:textId="77777777" w:rsidR="00940B70" w:rsidRDefault="00940B70">
            <w:pPr>
              <w:rPr>
                <w:color w:val="000000"/>
                <w:sz w:val="20"/>
                <w:szCs w:val="20"/>
              </w:rPr>
            </w:pPr>
            <w:r>
              <w:rPr>
                <w:color w:val="000000"/>
                <w:sz w:val="20"/>
                <w:szCs w:val="20"/>
              </w:rPr>
              <w:t>Al-Zuhoor (Lot 4)</w:t>
            </w:r>
          </w:p>
        </w:tc>
        <w:tc>
          <w:tcPr>
            <w:tcW w:w="800" w:type="pct"/>
            <w:tcBorders>
              <w:top w:val="nil"/>
              <w:left w:val="nil"/>
              <w:bottom w:val="single" w:sz="4" w:space="0" w:color="auto"/>
              <w:right w:val="single" w:sz="4" w:space="0" w:color="auto"/>
            </w:tcBorders>
            <w:shd w:val="clear" w:color="000000" w:fill="D9D9D9"/>
            <w:vAlign w:val="center"/>
            <w:hideMark/>
          </w:tcPr>
          <w:p w14:paraId="69AE2D6C"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5A116C6A"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000000" w:fill="D9D9D9"/>
            <w:vAlign w:val="center"/>
            <w:hideMark/>
          </w:tcPr>
          <w:p w14:paraId="6978F2BA" w14:textId="77777777" w:rsidR="00940B70" w:rsidRDefault="00940B70">
            <w:pPr>
              <w:jc w:val="center"/>
              <w:rPr>
                <w:color w:val="000000"/>
                <w:sz w:val="20"/>
                <w:szCs w:val="20"/>
              </w:rPr>
            </w:pPr>
            <w:r>
              <w:rPr>
                <w:color w:val="000000"/>
                <w:sz w:val="20"/>
                <w:szCs w:val="20"/>
              </w:rPr>
              <w:t>45</w:t>
            </w:r>
          </w:p>
        </w:tc>
        <w:tc>
          <w:tcPr>
            <w:tcW w:w="460" w:type="pct"/>
            <w:tcBorders>
              <w:top w:val="nil"/>
              <w:left w:val="nil"/>
              <w:bottom w:val="single" w:sz="4" w:space="0" w:color="auto"/>
              <w:right w:val="single" w:sz="4" w:space="0" w:color="auto"/>
            </w:tcBorders>
            <w:shd w:val="clear" w:color="000000" w:fill="D9D9D9"/>
            <w:vAlign w:val="center"/>
            <w:hideMark/>
          </w:tcPr>
          <w:p w14:paraId="6004A9B4" w14:textId="77777777" w:rsidR="00940B70" w:rsidRDefault="00940B70">
            <w:pPr>
              <w:jc w:val="center"/>
              <w:rPr>
                <w:color w:val="000000"/>
                <w:sz w:val="20"/>
                <w:szCs w:val="20"/>
              </w:rPr>
            </w:pPr>
            <w:r>
              <w:rPr>
                <w:color w:val="000000"/>
                <w:sz w:val="20"/>
                <w:szCs w:val="20"/>
              </w:rPr>
              <w:t>255</w:t>
            </w:r>
          </w:p>
        </w:tc>
        <w:tc>
          <w:tcPr>
            <w:tcW w:w="460" w:type="pct"/>
            <w:tcBorders>
              <w:top w:val="nil"/>
              <w:left w:val="nil"/>
              <w:bottom w:val="single" w:sz="4" w:space="0" w:color="auto"/>
              <w:right w:val="single" w:sz="4" w:space="0" w:color="auto"/>
            </w:tcBorders>
            <w:shd w:val="clear" w:color="000000" w:fill="D9D9D9"/>
            <w:vAlign w:val="center"/>
            <w:hideMark/>
          </w:tcPr>
          <w:p w14:paraId="2DEF39F4" w14:textId="77777777" w:rsidR="00940B70" w:rsidRDefault="00940B70">
            <w:pPr>
              <w:jc w:val="center"/>
              <w:rPr>
                <w:color w:val="000000"/>
                <w:sz w:val="20"/>
                <w:szCs w:val="20"/>
              </w:rPr>
            </w:pPr>
            <w:r>
              <w:rPr>
                <w:color w:val="000000"/>
                <w:sz w:val="20"/>
                <w:szCs w:val="20"/>
              </w:rPr>
              <w:t>10</w:t>
            </w:r>
          </w:p>
        </w:tc>
        <w:tc>
          <w:tcPr>
            <w:tcW w:w="460" w:type="pct"/>
            <w:tcBorders>
              <w:top w:val="nil"/>
              <w:left w:val="nil"/>
              <w:bottom w:val="single" w:sz="4" w:space="0" w:color="auto"/>
              <w:right w:val="single" w:sz="4" w:space="0" w:color="auto"/>
            </w:tcBorders>
            <w:shd w:val="clear" w:color="000000" w:fill="D9D9D9"/>
            <w:vAlign w:val="center"/>
            <w:hideMark/>
          </w:tcPr>
          <w:p w14:paraId="4D8F1E21" w14:textId="77777777" w:rsidR="00940B70" w:rsidRDefault="00940B70">
            <w:pPr>
              <w:jc w:val="center"/>
              <w:rPr>
                <w:color w:val="000000"/>
                <w:sz w:val="20"/>
                <w:szCs w:val="20"/>
              </w:rPr>
            </w:pPr>
            <w:r>
              <w:rPr>
                <w:color w:val="000000"/>
                <w:sz w:val="20"/>
                <w:szCs w:val="20"/>
              </w:rPr>
              <w:t>10</w:t>
            </w:r>
          </w:p>
        </w:tc>
      </w:tr>
      <w:tr w:rsidR="00940B70" w14:paraId="5BC65B2D"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0843A16B" w14:textId="77777777" w:rsidR="00940B70" w:rsidRDefault="00940B70">
            <w:pPr>
              <w:rPr>
                <w:color w:val="000000"/>
                <w:sz w:val="20"/>
                <w:szCs w:val="20"/>
              </w:rPr>
            </w:pPr>
            <w:r>
              <w:rPr>
                <w:color w:val="000000"/>
                <w:sz w:val="20"/>
                <w:szCs w:val="20"/>
              </w:rPr>
              <w:t>Al-Zuhoor (Lot 5)</w:t>
            </w:r>
          </w:p>
        </w:tc>
        <w:tc>
          <w:tcPr>
            <w:tcW w:w="800" w:type="pct"/>
            <w:tcBorders>
              <w:top w:val="nil"/>
              <w:left w:val="nil"/>
              <w:bottom w:val="single" w:sz="4" w:space="0" w:color="auto"/>
              <w:right w:val="single" w:sz="4" w:space="0" w:color="auto"/>
            </w:tcBorders>
            <w:shd w:val="clear" w:color="auto" w:fill="auto"/>
            <w:vAlign w:val="center"/>
            <w:hideMark/>
          </w:tcPr>
          <w:p w14:paraId="25944D5B"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45685A79" w14:textId="77777777" w:rsidR="00940B70" w:rsidRDefault="00940B70">
            <w:pPr>
              <w:jc w:val="center"/>
              <w:rPr>
                <w:color w:val="000000"/>
                <w:sz w:val="20"/>
                <w:szCs w:val="20"/>
              </w:rPr>
            </w:pPr>
            <w:r>
              <w:rPr>
                <w:color w:val="000000"/>
                <w:sz w:val="20"/>
                <w:szCs w:val="20"/>
              </w:rPr>
              <w:t>300</w:t>
            </w:r>
          </w:p>
        </w:tc>
        <w:tc>
          <w:tcPr>
            <w:tcW w:w="460" w:type="pct"/>
            <w:tcBorders>
              <w:top w:val="nil"/>
              <w:left w:val="nil"/>
              <w:bottom w:val="single" w:sz="4" w:space="0" w:color="auto"/>
              <w:right w:val="single" w:sz="4" w:space="0" w:color="auto"/>
            </w:tcBorders>
            <w:shd w:val="clear" w:color="auto" w:fill="auto"/>
            <w:vAlign w:val="center"/>
            <w:hideMark/>
          </w:tcPr>
          <w:p w14:paraId="4F63B98F" w14:textId="77777777" w:rsidR="00940B70" w:rsidRDefault="00940B70">
            <w:pPr>
              <w:jc w:val="center"/>
              <w:rPr>
                <w:color w:val="000000"/>
                <w:sz w:val="20"/>
                <w:szCs w:val="20"/>
              </w:rPr>
            </w:pPr>
            <w:r>
              <w:rPr>
                <w:color w:val="000000"/>
                <w:sz w:val="20"/>
                <w:szCs w:val="20"/>
              </w:rPr>
              <w:t>25</w:t>
            </w:r>
          </w:p>
        </w:tc>
        <w:tc>
          <w:tcPr>
            <w:tcW w:w="460" w:type="pct"/>
            <w:tcBorders>
              <w:top w:val="nil"/>
              <w:left w:val="nil"/>
              <w:bottom w:val="single" w:sz="4" w:space="0" w:color="auto"/>
              <w:right w:val="single" w:sz="4" w:space="0" w:color="auto"/>
            </w:tcBorders>
            <w:shd w:val="clear" w:color="auto" w:fill="auto"/>
            <w:vAlign w:val="center"/>
            <w:hideMark/>
          </w:tcPr>
          <w:p w14:paraId="3FD2887A" w14:textId="77777777" w:rsidR="00940B70" w:rsidRDefault="00940B70">
            <w:pPr>
              <w:jc w:val="center"/>
              <w:rPr>
                <w:color w:val="000000"/>
                <w:sz w:val="20"/>
                <w:szCs w:val="20"/>
              </w:rPr>
            </w:pPr>
            <w:r>
              <w:rPr>
                <w:color w:val="000000"/>
                <w:sz w:val="20"/>
                <w:szCs w:val="20"/>
              </w:rPr>
              <w:t>275</w:t>
            </w:r>
          </w:p>
        </w:tc>
        <w:tc>
          <w:tcPr>
            <w:tcW w:w="460" w:type="pct"/>
            <w:tcBorders>
              <w:top w:val="nil"/>
              <w:left w:val="nil"/>
              <w:bottom w:val="single" w:sz="4" w:space="0" w:color="auto"/>
              <w:right w:val="single" w:sz="4" w:space="0" w:color="auto"/>
            </w:tcBorders>
            <w:shd w:val="clear" w:color="auto" w:fill="auto"/>
            <w:vAlign w:val="center"/>
            <w:hideMark/>
          </w:tcPr>
          <w:p w14:paraId="0ACA8EE2" w14:textId="77777777" w:rsidR="00940B70" w:rsidRDefault="00940B70">
            <w:pPr>
              <w:jc w:val="center"/>
              <w:rPr>
                <w:color w:val="000000"/>
                <w:sz w:val="20"/>
                <w:szCs w:val="20"/>
              </w:rPr>
            </w:pPr>
            <w:r>
              <w:rPr>
                <w:color w:val="000000"/>
                <w:sz w:val="20"/>
                <w:szCs w:val="20"/>
              </w:rPr>
              <w:t>10</w:t>
            </w:r>
          </w:p>
        </w:tc>
        <w:tc>
          <w:tcPr>
            <w:tcW w:w="460" w:type="pct"/>
            <w:tcBorders>
              <w:top w:val="nil"/>
              <w:left w:val="nil"/>
              <w:bottom w:val="single" w:sz="4" w:space="0" w:color="auto"/>
              <w:right w:val="single" w:sz="4" w:space="0" w:color="auto"/>
            </w:tcBorders>
            <w:shd w:val="clear" w:color="auto" w:fill="auto"/>
            <w:vAlign w:val="center"/>
            <w:hideMark/>
          </w:tcPr>
          <w:p w14:paraId="17D8306C" w14:textId="77777777" w:rsidR="00940B70" w:rsidRDefault="00940B70">
            <w:pPr>
              <w:jc w:val="center"/>
              <w:rPr>
                <w:color w:val="000000"/>
                <w:sz w:val="20"/>
                <w:szCs w:val="20"/>
              </w:rPr>
            </w:pPr>
            <w:r>
              <w:rPr>
                <w:color w:val="000000"/>
                <w:sz w:val="20"/>
                <w:szCs w:val="20"/>
              </w:rPr>
              <w:t>10</w:t>
            </w:r>
          </w:p>
        </w:tc>
      </w:tr>
      <w:tr w:rsidR="00940B70" w14:paraId="07D5C80B"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63A4B32C" w14:textId="77777777" w:rsidR="00940B70" w:rsidRDefault="00940B70">
            <w:pPr>
              <w:rPr>
                <w:color w:val="000000"/>
                <w:sz w:val="20"/>
                <w:szCs w:val="20"/>
              </w:rPr>
            </w:pPr>
            <w:r>
              <w:rPr>
                <w:color w:val="000000"/>
                <w:sz w:val="20"/>
                <w:szCs w:val="20"/>
              </w:rPr>
              <w:t xml:space="preserve">Nerkal </w:t>
            </w:r>
          </w:p>
        </w:tc>
        <w:tc>
          <w:tcPr>
            <w:tcW w:w="800" w:type="pct"/>
            <w:tcBorders>
              <w:top w:val="nil"/>
              <w:left w:val="nil"/>
              <w:bottom w:val="single" w:sz="4" w:space="0" w:color="auto"/>
              <w:right w:val="single" w:sz="4" w:space="0" w:color="auto"/>
            </w:tcBorders>
            <w:shd w:val="clear" w:color="000000" w:fill="D9D9D9"/>
            <w:vAlign w:val="center"/>
            <w:hideMark/>
          </w:tcPr>
          <w:p w14:paraId="407A996B"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000000" w:fill="D9D9D9"/>
            <w:vAlign w:val="center"/>
            <w:hideMark/>
          </w:tcPr>
          <w:p w14:paraId="3A5C7011" w14:textId="77777777" w:rsidR="00940B70" w:rsidRDefault="00940B70">
            <w:pPr>
              <w:jc w:val="center"/>
              <w:rPr>
                <w:color w:val="000000"/>
                <w:sz w:val="20"/>
                <w:szCs w:val="20"/>
              </w:rPr>
            </w:pPr>
            <w:r>
              <w:rPr>
                <w:color w:val="000000"/>
                <w:sz w:val="20"/>
                <w:szCs w:val="20"/>
              </w:rPr>
              <w:t>700</w:t>
            </w:r>
          </w:p>
        </w:tc>
        <w:tc>
          <w:tcPr>
            <w:tcW w:w="460" w:type="pct"/>
            <w:tcBorders>
              <w:top w:val="nil"/>
              <w:left w:val="nil"/>
              <w:bottom w:val="single" w:sz="4" w:space="0" w:color="auto"/>
              <w:right w:val="single" w:sz="4" w:space="0" w:color="auto"/>
            </w:tcBorders>
            <w:shd w:val="clear" w:color="000000" w:fill="D9D9D9"/>
            <w:vAlign w:val="center"/>
            <w:hideMark/>
          </w:tcPr>
          <w:p w14:paraId="07441FFC" w14:textId="77777777" w:rsidR="00940B70" w:rsidRDefault="00940B70">
            <w:pPr>
              <w:jc w:val="center"/>
              <w:rPr>
                <w:color w:val="000000"/>
                <w:sz w:val="20"/>
                <w:szCs w:val="20"/>
              </w:rPr>
            </w:pPr>
            <w:r>
              <w:rPr>
                <w:color w:val="000000"/>
                <w:sz w:val="20"/>
                <w:szCs w:val="20"/>
              </w:rPr>
              <w:t>161</w:t>
            </w:r>
          </w:p>
        </w:tc>
        <w:tc>
          <w:tcPr>
            <w:tcW w:w="460" w:type="pct"/>
            <w:tcBorders>
              <w:top w:val="nil"/>
              <w:left w:val="nil"/>
              <w:bottom w:val="single" w:sz="4" w:space="0" w:color="auto"/>
              <w:right w:val="single" w:sz="4" w:space="0" w:color="auto"/>
            </w:tcBorders>
            <w:shd w:val="clear" w:color="000000" w:fill="D9D9D9"/>
            <w:vAlign w:val="center"/>
            <w:hideMark/>
          </w:tcPr>
          <w:p w14:paraId="5B8BB7EC" w14:textId="77777777" w:rsidR="00940B70" w:rsidRDefault="00940B70">
            <w:pPr>
              <w:jc w:val="center"/>
              <w:rPr>
                <w:color w:val="000000"/>
                <w:sz w:val="20"/>
                <w:szCs w:val="20"/>
              </w:rPr>
            </w:pPr>
            <w:r>
              <w:rPr>
                <w:color w:val="000000"/>
                <w:sz w:val="20"/>
                <w:szCs w:val="20"/>
              </w:rPr>
              <w:t>539</w:t>
            </w:r>
          </w:p>
        </w:tc>
        <w:tc>
          <w:tcPr>
            <w:tcW w:w="460" w:type="pct"/>
            <w:tcBorders>
              <w:top w:val="nil"/>
              <w:left w:val="nil"/>
              <w:bottom w:val="single" w:sz="4" w:space="0" w:color="auto"/>
              <w:right w:val="single" w:sz="4" w:space="0" w:color="auto"/>
            </w:tcBorders>
            <w:shd w:val="clear" w:color="000000" w:fill="D9D9D9"/>
            <w:vAlign w:val="center"/>
            <w:hideMark/>
          </w:tcPr>
          <w:p w14:paraId="1A1BCD7A" w14:textId="77777777" w:rsidR="00940B70" w:rsidRDefault="00940B70">
            <w:pPr>
              <w:jc w:val="center"/>
              <w:rPr>
                <w:color w:val="000000"/>
                <w:sz w:val="20"/>
                <w:szCs w:val="20"/>
              </w:rPr>
            </w:pPr>
            <w:r>
              <w:rPr>
                <w:color w:val="000000"/>
                <w:sz w:val="20"/>
                <w:szCs w:val="20"/>
              </w:rPr>
              <w:t>16</w:t>
            </w:r>
          </w:p>
        </w:tc>
        <w:tc>
          <w:tcPr>
            <w:tcW w:w="460" w:type="pct"/>
            <w:tcBorders>
              <w:top w:val="nil"/>
              <w:left w:val="nil"/>
              <w:bottom w:val="single" w:sz="4" w:space="0" w:color="auto"/>
              <w:right w:val="single" w:sz="4" w:space="0" w:color="auto"/>
            </w:tcBorders>
            <w:shd w:val="clear" w:color="000000" w:fill="D9D9D9"/>
            <w:vAlign w:val="center"/>
            <w:hideMark/>
          </w:tcPr>
          <w:p w14:paraId="37A674A6" w14:textId="77777777" w:rsidR="00940B70" w:rsidRDefault="00940B70">
            <w:pPr>
              <w:jc w:val="center"/>
              <w:rPr>
                <w:color w:val="000000"/>
                <w:sz w:val="20"/>
                <w:szCs w:val="20"/>
              </w:rPr>
            </w:pPr>
            <w:r>
              <w:rPr>
                <w:color w:val="000000"/>
                <w:sz w:val="20"/>
                <w:szCs w:val="20"/>
              </w:rPr>
              <w:t>11</w:t>
            </w:r>
          </w:p>
        </w:tc>
      </w:tr>
      <w:tr w:rsidR="00940B70" w14:paraId="71CAE355" w14:textId="77777777" w:rsidTr="00940B70">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2F680944" w14:textId="77777777" w:rsidR="00940B70" w:rsidRDefault="00940B70">
            <w:pPr>
              <w:rPr>
                <w:color w:val="000000"/>
                <w:sz w:val="20"/>
                <w:szCs w:val="20"/>
              </w:rPr>
            </w:pPr>
            <w:r>
              <w:rPr>
                <w:color w:val="000000"/>
                <w:sz w:val="20"/>
                <w:szCs w:val="20"/>
              </w:rPr>
              <w:t>Mosul Technical College and Technical Institute clean up project Ninawa Governorate Iraq</w:t>
            </w:r>
          </w:p>
        </w:tc>
        <w:tc>
          <w:tcPr>
            <w:tcW w:w="800" w:type="pct"/>
            <w:tcBorders>
              <w:top w:val="nil"/>
              <w:left w:val="nil"/>
              <w:bottom w:val="single" w:sz="4" w:space="0" w:color="auto"/>
              <w:right w:val="single" w:sz="4" w:space="0" w:color="auto"/>
            </w:tcBorders>
            <w:shd w:val="clear" w:color="auto" w:fill="auto"/>
            <w:vAlign w:val="center"/>
            <w:hideMark/>
          </w:tcPr>
          <w:p w14:paraId="4538432E"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1A760E82" w14:textId="77777777" w:rsidR="00940B70" w:rsidRDefault="00940B70">
            <w:pPr>
              <w:jc w:val="center"/>
              <w:rPr>
                <w:color w:val="000000"/>
                <w:sz w:val="20"/>
                <w:szCs w:val="20"/>
              </w:rPr>
            </w:pPr>
            <w:r>
              <w:rPr>
                <w:color w:val="000000"/>
                <w:sz w:val="20"/>
                <w:szCs w:val="20"/>
              </w:rPr>
              <w:t>250</w:t>
            </w:r>
          </w:p>
        </w:tc>
        <w:tc>
          <w:tcPr>
            <w:tcW w:w="460" w:type="pct"/>
            <w:tcBorders>
              <w:top w:val="nil"/>
              <w:left w:val="nil"/>
              <w:bottom w:val="single" w:sz="4" w:space="0" w:color="auto"/>
              <w:right w:val="single" w:sz="4" w:space="0" w:color="auto"/>
            </w:tcBorders>
            <w:shd w:val="clear" w:color="auto" w:fill="auto"/>
            <w:vAlign w:val="center"/>
            <w:hideMark/>
          </w:tcPr>
          <w:p w14:paraId="3E17600D" w14:textId="77777777" w:rsidR="00940B70" w:rsidRDefault="00940B70">
            <w:pPr>
              <w:jc w:val="center"/>
              <w:rPr>
                <w:color w:val="000000"/>
                <w:sz w:val="20"/>
                <w:szCs w:val="20"/>
              </w:rPr>
            </w:pPr>
            <w:r>
              <w:rPr>
                <w:color w:val="000000"/>
                <w:sz w:val="20"/>
                <w:szCs w:val="20"/>
              </w:rPr>
              <w:t>100</w:t>
            </w:r>
          </w:p>
        </w:tc>
        <w:tc>
          <w:tcPr>
            <w:tcW w:w="460" w:type="pct"/>
            <w:tcBorders>
              <w:top w:val="nil"/>
              <w:left w:val="nil"/>
              <w:bottom w:val="single" w:sz="4" w:space="0" w:color="auto"/>
              <w:right w:val="single" w:sz="4" w:space="0" w:color="auto"/>
            </w:tcBorders>
            <w:shd w:val="clear" w:color="auto" w:fill="auto"/>
            <w:vAlign w:val="center"/>
            <w:hideMark/>
          </w:tcPr>
          <w:p w14:paraId="21CCAFDC"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auto" w:fill="auto"/>
            <w:vAlign w:val="center"/>
            <w:hideMark/>
          </w:tcPr>
          <w:p w14:paraId="44835C4B" w14:textId="77777777" w:rsidR="00940B70" w:rsidRDefault="00940B70">
            <w:pPr>
              <w:jc w:val="center"/>
              <w:rPr>
                <w:color w:val="000000"/>
                <w:sz w:val="20"/>
                <w:szCs w:val="20"/>
              </w:rPr>
            </w:pPr>
            <w:r>
              <w:rPr>
                <w:color w:val="000000"/>
                <w:sz w:val="20"/>
                <w:szCs w:val="20"/>
              </w:rPr>
              <w:t>8</w:t>
            </w:r>
          </w:p>
        </w:tc>
        <w:tc>
          <w:tcPr>
            <w:tcW w:w="460" w:type="pct"/>
            <w:tcBorders>
              <w:top w:val="nil"/>
              <w:left w:val="nil"/>
              <w:bottom w:val="single" w:sz="4" w:space="0" w:color="auto"/>
              <w:right w:val="single" w:sz="4" w:space="0" w:color="auto"/>
            </w:tcBorders>
            <w:shd w:val="clear" w:color="auto" w:fill="auto"/>
            <w:vAlign w:val="center"/>
            <w:hideMark/>
          </w:tcPr>
          <w:p w14:paraId="7E788D1F" w14:textId="77777777" w:rsidR="00940B70" w:rsidRDefault="00940B70">
            <w:pPr>
              <w:jc w:val="center"/>
              <w:rPr>
                <w:color w:val="000000"/>
                <w:sz w:val="20"/>
                <w:szCs w:val="20"/>
              </w:rPr>
            </w:pPr>
            <w:r>
              <w:rPr>
                <w:color w:val="000000"/>
                <w:sz w:val="20"/>
                <w:szCs w:val="20"/>
              </w:rPr>
              <w:t>7</w:t>
            </w:r>
          </w:p>
        </w:tc>
      </w:tr>
      <w:tr w:rsidR="00940B70" w14:paraId="155F4549" w14:textId="77777777" w:rsidTr="00940B70">
        <w:trPr>
          <w:trHeight w:val="520"/>
        </w:trPr>
        <w:tc>
          <w:tcPr>
            <w:tcW w:w="1898" w:type="pct"/>
            <w:tcBorders>
              <w:top w:val="nil"/>
              <w:left w:val="single" w:sz="4" w:space="0" w:color="auto"/>
              <w:bottom w:val="single" w:sz="4" w:space="0" w:color="auto"/>
              <w:right w:val="single" w:sz="4" w:space="0" w:color="auto"/>
            </w:tcBorders>
            <w:shd w:val="clear" w:color="000000" w:fill="D9D9D9"/>
            <w:vAlign w:val="center"/>
            <w:hideMark/>
          </w:tcPr>
          <w:p w14:paraId="0F802480" w14:textId="77777777" w:rsidR="00940B70" w:rsidRDefault="00940B70">
            <w:pPr>
              <w:rPr>
                <w:color w:val="000000"/>
                <w:sz w:val="20"/>
                <w:szCs w:val="20"/>
              </w:rPr>
            </w:pPr>
            <w:r>
              <w:rPr>
                <w:color w:val="000000"/>
                <w:sz w:val="20"/>
                <w:szCs w:val="20"/>
              </w:rPr>
              <w:t>Clean-up of Mosul University/East Mosul</w:t>
            </w:r>
          </w:p>
        </w:tc>
        <w:tc>
          <w:tcPr>
            <w:tcW w:w="800" w:type="pct"/>
            <w:tcBorders>
              <w:top w:val="nil"/>
              <w:left w:val="nil"/>
              <w:bottom w:val="single" w:sz="4" w:space="0" w:color="auto"/>
              <w:right w:val="single" w:sz="4" w:space="0" w:color="auto"/>
            </w:tcBorders>
            <w:shd w:val="clear" w:color="000000" w:fill="D9D9D9"/>
            <w:vAlign w:val="center"/>
            <w:hideMark/>
          </w:tcPr>
          <w:p w14:paraId="4204F647" w14:textId="77777777" w:rsidR="00940B70" w:rsidRDefault="00940B70">
            <w:pPr>
              <w:jc w:val="center"/>
              <w:rPr>
                <w:color w:val="000000"/>
                <w:sz w:val="20"/>
                <w:szCs w:val="20"/>
              </w:rPr>
            </w:pPr>
            <w:r>
              <w:rPr>
                <w:color w:val="000000"/>
                <w:sz w:val="20"/>
                <w:szCs w:val="20"/>
              </w:rPr>
              <w:t>Ongoing</w:t>
            </w:r>
          </w:p>
        </w:tc>
        <w:tc>
          <w:tcPr>
            <w:tcW w:w="460" w:type="pct"/>
            <w:tcBorders>
              <w:top w:val="nil"/>
              <w:left w:val="nil"/>
              <w:bottom w:val="single" w:sz="4" w:space="0" w:color="auto"/>
              <w:right w:val="single" w:sz="4" w:space="0" w:color="auto"/>
            </w:tcBorders>
            <w:shd w:val="clear" w:color="000000" w:fill="D9D9D9"/>
            <w:vAlign w:val="center"/>
            <w:hideMark/>
          </w:tcPr>
          <w:p w14:paraId="5368C8F9" w14:textId="77777777" w:rsidR="00940B70" w:rsidRDefault="00940B70">
            <w:pPr>
              <w:jc w:val="center"/>
              <w:rPr>
                <w:color w:val="000000"/>
                <w:sz w:val="20"/>
                <w:szCs w:val="20"/>
              </w:rPr>
            </w:pPr>
            <w:r>
              <w:rPr>
                <w:color w:val="000000"/>
                <w:sz w:val="20"/>
                <w:szCs w:val="20"/>
              </w:rPr>
              <w:t>150</w:t>
            </w:r>
          </w:p>
        </w:tc>
        <w:tc>
          <w:tcPr>
            <w:tcW w:w="460" w:type="pct"/>
            <w:tcBorders>
              <w:top w:val="nil"/>
              <w:left w:val="nil"/>
              <w:bottom w:val="single" w:sz="4" w:space="0" w:color="auto"/>
              <w:right w:val="single" w:sz="4" w:space="0" w:color="auto"/>
            </w:tcBorders>
            <w:shd w:val="clear" w:color="000000" w:fill="D9D9D9"/>
            <w:vAlign w:val="center"/>
            <w:hideMark/>
          </w:tcPr>
          <w:p w14:paraId="75F2E7B9" w14:textId="77777777" w:rsidR="00940B70" w:rsidRDefault="00940B70">
            <w:pPr>
              <w:jc w:val="center"/>
              <w:rPr>
                <w:color w:val="000000"/>
                <w:sz w:val="20"/>
                <w:szCs w:val="20"/>
              </w:rPr>
            </w:pPr>
            <w:r>
              <w:rPr>
                <w:color w:val="000000"/>
                <w:sz w:val="20"/>
                <w:szCs w:val="20"/>
              </w:rPr>
              <w:t>120</w:t>
            </w:r>
          </w:p>
        </w:tc>
        <w:tc>
          <w:tcPr>
            <w:tcW w:w="460" w:type="pct"/>
            <w:tcBorders>
              <w:top w:val="nil"/>
              <w:left w:val="nil"/>
              <w:bottom w:val="single" w:sz="4" w:space="0" w:color="auto"/>
              <w:right w:val="single" w:sz="4" w:space="0" w:color="auto"/>
            </w:tcBorders>
            <w:shd w:val="clear" w:color="000000" w:fill="D9D9D9"/>
            <w:vAlign w:val="center"/>
            <w:hideMark/>
          </w:tcPr>
          <w:p w14:paraId="02B09A4C" w14:textId="77777777" w:rsidR="00940B70" w:rsidRDefault="00940B70">
            <w:pPr>
              <w:jc w:val="center"/>
              <w:rPr>
                <w:color w:val="000000"/>
                <w:sz w:val="20"/>
                <w:szCs w:val="20"/>
              </w:rPr>
            </w:pPr>
            <w:r>
              <w:rPr>
                <w:color w:val="000000"/>
                <w:sz w:val="20"/>
                <w:szCs w:val="20"/>
              </w:rPr>
              <w:t>30</w:t>
            </w:r>
          </w:p>
        </w:tc>
        <w:tc>
          <w:tcPr>
            <w:tcW w:w="460" w:type="pct"/>
            <w:tcBorders>
              <w:top w:val="nil"/>
              <w:left w:val="nil"/>
              <w:bottom w:val="single" w:sz="4" w:space="0" w:color="auto"/>
              <w:right w:val="single" w:sz="4" w:space="0" w:color="auto"/>
            </w:tcBorders>
            <w:shd w:val="clear" w:color="000000" w:fill="D9D9D9"/>
            <w:vAlign w:val="center"/>
            <w:hideMark/>
          </w:tcPr>
          <w:p w14:paraId="4C1C1346" w14:textId="77777777" w:rsidR="00940B70" w:rsidRDefault="00940B70">
            <w:pPr>
              <w:jc w:val="center"/>
              <w:rPr>
                <w:color w:val="000000"/>
                <w:sz w:val="20"/>
                <w:szCs w:val="20"/>
              </w:rPr>
            </w:pPr>
            <w:r>
              <w:rPr>
                <w:color w:val="000000"/>
                <w:sz w:val="20"/>
                <w:szCs w:val="20"/>
              </w:rPr>
              <w:t>5</w:t>
            </w:r>
          </w:p>
        </w:tc>
        <w:tc>
          <w:tcPr>
            <w:tcW w:w="460" w:type="pct"/>
            <w:tcBorders>
              <w:top w:val="nil"/>
              <w:left w:val="nil"/>
              <w:bottom w:val="single" w:sz="4" w:space="0" w:color="auto"/>
              <w:right w:val="single" w:sz="4" w:space="0" w:color="auto"/>
            </w:tcBorders>
            <w:shd w:val="clear" w:color="000000" w:fill="D9D9D9"/>
            <w:vAlign w:val="center"/>
            <w:hideMark/>
          </w:tcPr>
          <w:p w14:paraId="6C1C5113" w14:textId="77777777" w:rsidR="00940B70" w:rsidRDefault="00940B70">
            <w:pPr>
              <w:jc w:val="center"/>
              <w:rPr>
                <w:color w:val="000000"/>
                <w:sz w:val="20"/>
                <w:szCs w:val="20"/>
              </w:rPr>
            </w:pPr>
            <w:r>
              <w:rPr>
                <w:color w:val="000000"/>
                <w:sz w:val="20"/>
                <w:szCs w:val="20"/>
              </w:rPr>
              <w:t>5</w:t>
            </w:r>
          </w:p>
        </w:tc>
      </w:tr>
      <w:tr w:rsidR="00940B70" w14:paraId="626317DA" w14:textId="77777777" w:rsidTr="00485579">
        <w:trPr>
          <w:trHeight w:val="520"/>
        </w:trPr>
        <w:tc>
          <w:tcPr>
            <w:tcW w:w="1898" w:type="pct"/>
            <w:tcBorders>
              <w:top w:val="nil"/>
              <w:left w:val="single" w:sz="4" w:space="0" w:color="auto"/>
              <w:bottom w:val="single" w:sz="4" w:space="0" w:color="auto"/>
              <w:right w:val="single" w:sz="4" w:space="0" w:color="auto"/>
            </w:tcBorders>
            <w:shd w:val="clear" w:color="auto" w:fill="auto"/>
            <w:vAlign w:val="center"/>
            <w:hideMark/>
          </w:tcPr>
          <w:p w14:paraId="02F1ACE8" w14:textId="77777777" w:rsidR="00940B70" w:rsidRDefault="00940B70">
            <w:pPr>
              <w:rPr>
                <w:color w:val="000000"/>
                <w:sz w:val="20"/>
                <w:szCs w:val="20"/>
              </w:rPr>
            </w:pPr>
            <w:r>
              <w:rPr>
                <w:color w:val="000000"/>
                <w:sz w:val="20"/>
                <w:szCs w:val="20"/>
              </w:rPr>
              <w:t>Cash For Work - Repairs of Kokjely Schools Desks</w:t>
            </w:r>
          </w:p>
        </w:tc>
        <w:tc>
          <w:tcPr>
            <w:tcW w:w="800" w:type="pct"/>
            <w:tcBorders>
              <w:top w:val="nil"/>
              <w:left w:val="nil"/>
              <w:bottom w:val="single" w:sz="4" w:space="0" w:color="auto"/>
              <w:right w:val="single" w:sz="4" w:space="0" w:color="auto"/>
            </w:tcBorders>
            <w:shd w:val="clear" w:color="auto" w:fill="auto"/>
            <w:vAlign w:val="center"/>
            <w:hideMark/>
          </w:tcPr>
          <w:p w14:paraId="0C82FA47" w14:textId="77777777" w:rsidR="00940B70" w:rsidRDefault="00940B70">
            <w:pPr>
              <w:jc w:val="center"/>
              <w:rPr>
                <w:color w:val="000000"/>
                <w:sz w:val="20"/>
                <w:szCs w:val="20"/>
              </w:rPr>
            </w:pPr>
            <w:r>
              <w:rPr>
                <w:color w:val="000000"/>
                <w:sz w:val="20"/>
                <w:szCs w:val="20"/>
              </w:rPr>
              <w:t>Completed</w:t>
            </w:r>
          </w:p>
        </w:tc>
        <w:tc>
          <w:tcPr>
            <w:tcW w:w="460" w:type="pct"/>
            <w:tcBorders>
              <w:top w:val="nil"/>
              <w:left w:val="nil"/>
              <w:bottom w:val="single" w:sz="4" w:space="0" w:color="auto"/>
              <w:right w:val="single" w:sz="4" w:space="0" w:color="auto"/>
            </w:tcBorders>
            <w:shd w:val="clear" w:color="auto" w:fill="auto"/>
            <w:vAlign w:val="center"/>
            <w:hideMark/>
          </w:tcPr>
          <w:p w14:paraId="17C83FE7" w14:textId="77777777" w:rsidR="00940B70" w:rsidRDefault="00940B70">
            <w:pPr>
              <w:jc w:val="center"/>
              <w:rPr>
                <w:color w:val="000000"/>
                <w:sz w:val="20"/>
                <w:szCs w:val="20"/>
              </w:rPr>
            </w:pPr>
            <w:r>
              <w:rPr>
                <w:color w:val="000000"/>
                <w:sz w:val="20"/>
                <w:szCs w:val="20"/>
              </w:rPr>
              <w:t>20</w:t>
            </w:r>
          </w:p>
        </w:tc>
        <w:tc>
          <w:tcPr>
            <w:tcW w:w="460" w:type="pct"/>
            <w:tcBorders>
              <w:top w:val="nil"/>
              <w:left w:val="nil"/>
              <w:bottom w:val="single" w:sz="4" w:space="0" w:color="auto"/>
              <w:right w:val="single" w:sz="4" w:space="0" w:color="auto"/>
            </w:tcBorders>
            <w:shd w:val="clear" w:color="auto" w:fill="auto"/>
            <w:vAlign w:val="center"/>
            <w:hideMark/>
          </w:tcPr>
          <w:p w14:paraId="78483DAC" w14:textId="77777777" w:rsidR="00940B70" w:rsidRDefault="00940B70">
            <w:pPr>
              <w:jc w:val="center"/>
              <w:rPr>
                <w:color w:val="000000"/>
                <w:sz w:val="20"/>
                <w:szCs w:val="20"/>
              </w:rPr>
            </w:pPr>
            <w:r>
              <w:rPr>
                <w:color w:val="000000"/>
                <w:sz w:val="20"/>
                <w:szCs w:val="20"/>
              </w:rPr>
              <w:t>16</w:t>
            </w:r>
          </w:p>
        </w:tc>
        <w:tc>
          <w:tcPr>
            <w:tcW w:w="460" w:type="pct"/>
            <w:tcBorders>
              <w:top w:val="nil"/>
              <w:left w:val="nil"/>
              <w:bottom w:val="single" w:sz="4" w:space="0" w:color="auto"/>
              <w:right w:val="single" w:sz="4" w:space="0" w:color="auto"/>
            </w:tcBorders>
            <w:shd w:val="clear" w:color="auto" w:fill="auto"/>
            <w:vAlign w:val="center"/>
            <w:hideMark/>
          </w:tcPr>
          <w:p w14:paraId="0672EC5B" w14:textId="77777777" w:rsidR="00940B70" w:rsidRDefault="00940B70">
            <w:pPr>
              <w:jc w:val="center"/>
              <w:rPr>
                <w:color w:val="000000"/>
                <w:sz w:val="20"/>
                <w:szCs w:val="20"/>
              </w:rPr>
            </w:pPr>
            <w:r>
              <w:rPr>
                <w:color w:val="000000"/>
                <w:sz w:val="20"/>
                <w:szCs w:val="20"/>
              </w:rPr>
              <w:t>4</w:t>
            </w:r>
          </w:p>
        </w:tc>
        <w:tc>
          <w:tcPr>
            <w:tcW w:w="460" w:type="pct"/>
            <w:tcBorders>
              <w:top w:val="nil"/>
              <w:left w:val="nil"/>
              <w:bottom w:val="single" w:sz="4" w:space="0" w:color="auto"/>
              <w:right w:val="single" w:sz="4" w:space="0" w:color="auto"/>
            </w:tcBorders>
            <w:shd w:val="clear" w:color="auto" w:fill="auto"/>
            <w:vAlign w:val="center"/>
            <w:hideMark/>
          </w:tcPr>
          <w:p w14:paraId="01E21A7B" w14:textId="77777777" w:rsidR="00940B70" w:rsidRDefault="00940B70">
            <w:pPr>
              <w:jc w:val="center"/>
              <w:rPr>
                <w:color w:val="000000"/>
                <w:sz w:val="20"/>
                <w:szCs w:val="20"/>
              </w:rPr>
            </w:pPr>
            <w:r>
              <w:rPr>
                <w:color w:val="000000"/>
                <w:sz w:val="20"/>
                <w:szCs w:val="20"/>
              </w:rPr>
              <w:t>2</w:t>
            </w:r>
          </w:p>
        </w:tc>
        <w:tc>
          <w:tcPr>
            <w:tcW w:w="460" w:type="pct"/>
            <w:tcBorders>
              <w:top w:val="nil"/>
              <w:left w:val="nil"/>
              <w:bottom w:val="single" w:sz="4" w:space="0" w:color="auto"/>
              <w:right w:val="single" w:sz="4" w:space="0" w:color="auto"/>
            </w:tcBorders>
            <w:shd w:val="clear" w:color="auto" w:fill="auto"/>
            <w:vAlign w:val="center"/>
            <w:hideMark/>
          </w:tcPr>
          <w:p w14:paraId="5A1E95BB" w14:textId="77777777" w:rsidR="00940B70" w:rsidRDefault="00940B70">
            <w:pPr>
              <w:jc w:val="center"/>
              <w:rPr>
                <w:color w:val="000000"/>
                <w:sz w:val="20"/>
                <w:szCs w:val="20"/>
              </w:rPr>
            </w:pPr>
            <w:r>
              <w:rPr>
                <w:color w:val="000000"/>
                <w:sz w:val="20"/>
                <w:szCs w:val="20"/>
              </w:rPr>
              <w:t> </w:t>
            </w:r>
          </w:p>
        </w:tc>
      </w:tr>
      <w:tr w:rsidR="00940B70" w14:paraId="695C4113" w14:textId="77777777" w:rsidTr="00485579">
        <w:trPr>
          <w:trHeight w:val="320"/>
        </w:trPr>
        <w:tc>
          <w:tcPr>
            <w:tcW w:w="1898"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0E96ECC7" w14:textId="77777777" w:rsidR="00940B70" w:rsidRDefault="00940B70">
            <w:pPr>
              <w:rPr>
                <w:b/>
                <w:bCs/>
                <w:color w:val="000000"/>
              </w:rPr>
            </w:pPr>
            <w:r>
              <w:rPr>
                <w:b/>
                <w:bCs/>
                <w:color w:val="000000"/>
              </w:rPr>
              <w:t>Total for reporting period</w:t>
            </w:r>
          </w:p>
        </w:tc>
        <w:tc>
          <w:tcPr>
            <w:tcW w:w="80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4F0634F5" w14:textId="77777777" w:rsidR="00940B70" w:rsidRDefault="00940B70" w:rsidP="00485579">
            <w:pPr>
              <w:jc w:val="center"/>
              <w:rPr>
                <w:b/>
                <w:bCs/>
                <w:color w:val="000000"/>
              </w:rPr>
            </w:pPr>
            <w:r>
              <w:rPr>
                <w:b/>
                <w:bCs/>
                <w:color w:val="000000"/>
              </w:rPr>
              <w:t>21 projects</w:t>
            </w:r>
          </w:p>
        </w:tc>
        <w:tc>
          <w:tcPr>
            <w:tcW w:w="46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3C2A6A5B" w14:textId="77777777" w:rsidR="00940B70" w:rsidRDefault="00940B70" w:rsidP="00485579">
            <w:pPr>
              <w:jc w:val="center"/>
              <w:rPr>
                <w:b/>
                <w:bCs/>
                <w:color w:val="000000"/>
              </w:rPr>
            </w:pPr>
            <w:r>
              <w:rPr>
                <w:b/>
                <w:bCs/>
                <w:color w:val="000000"/>
              </w:rPr>
              <w:t>4870</w:t>
            </w:r>
          </w:p>
        </w:tc>
        <w:tc>
          <w:tcPr>
            <w:tcW w:w="46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423EE63F" w14:textId="77777777" w:rsidR="00940B70" w:rsidRDefault="00940B70" w:rsidP="00485579">
            <w:pPr>
              <w:jc w:val="center"/>
              <w:rPr>
                <w:b/>
                <w:bCs/>
                <w:color w:val="000000"/>
              </w:rPr>
            </w:pPr>
            <w:r>
              <w:rPr>
                <w:b/>
                <w:bCs/>
                <w:color w:val="000000"/>
              </w:rPr>
              <w:t>1052</w:t>
            </w:r>
          </w:p>
        </w:tc>
        <w:tc>
          <w:tcPr>
            <w:tcW w:w="46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0213D9C7" w14:textId="77777777" w:rsidR="00940B70" w:rsidRDefault="00940B70" w:rsidP="00485579">
            <w:pPr>
              <w:jc w:val="center"/>
              <w:rPr>
                <w:b/>
                <w:bCs/>
                <w:color w:val="000000"/>
              </w:rPr>
            </w:pPr>
            <w:r>
              <w:rPr>
                <w:b/>
                <w:bCs/>
                <w:color w:val="000000"/>
              </w:rPr>
              <w:t>3818</w:t>
            </w:r>
          </w:p>
        </w:tc>
        <w:tc>
          <w:tcPr>
            <w:tcW w:w="46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4E96676E" w14:textId="77777777" w:rsidR="00940B70" w:rsidRDefault="00940B70" w:rsidP="00485579">
            <w:pPr>
              <w:jc w:val="center"/>
              <w:rPr>
                <w:b/>
                <w:bCs/>
                <w:color w:val="000000"/>
              </w:rPr>
            </w:pPr>
            <w:r>
              <w:rPr>
                <w:b/>
                <w:bCs/>
                <w:color w:val="000000"/>
              </w:rPr>
              <w:t>122</w:t>
            </w:r>
          </w:p>
        </w:tc>
        <w:tc>
          <w:tcPr>
            <w:tcW w:w="46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7B0AD362" w14:textId="77777777" w:rsidR="00940B70" w:rsidRDefault="00940B70" w:rsidP="00485579">
            <w:pPr>
              <w:jc w:val="center"/>
              <w:rPr>
                <w:b/>
                <w:bCs/>
                <w:color w:val="000000"/>
              </w:rPr>
            </w:pPr>
            <w:r>
              <w:rPr>
                <w:b/>
                <w:bCs/>
                <w:color w:val="000000"/>
              </w:rPr>
              <w:t>143</w:t>
            </w:r>
          </w:p>
        </w:tc>
      </w:tr>
    </w:tbl>
    <w:p w14:paraId="1E546817" w14:textId="6206C215" w:rsidR="00432DD1" w:rsidRDefault="005A7E8D" w:rsidP="00480E2E">
      <w:pPr>
        <w:jc w:val="both"/>
        <w:rPr>
          <w:rFonts w:asciiTheme="minorHAnsi" w:hAnsiTheme="minorHAnsi"/>
          <w:bCs/>
          <w:iCs/>
        </w:rPr>
      </w:pPr>
      <w:r>
        <w:rPr>
          <w:rFonts w:asciiTheme="minorHAnsi" w:hAnsiTheme="minorHAnsi"/>
          <w:bCs/>
          <w:iCs/>
        </w:rPr>
        <w:t xml:space="preserve"> </w:t>
      </w:r>
    </w:p>
    <w:p w14:paraId="6334ABF2" w14:textId="677EDD53" w:rsidR="00480E2E" w:rsidRPr="00480E2E" w:rsidRDefault="008D4F91" w:rsidP="00480E2E">
      <w:pPr>
        <w:jc w:val="both"/>
        <w:rPr>
          <w:color w:val="000000"/>
          <w:lang w:eastAsia="ja-JP"/>
        </w:rPr>
      </w:pPr>
      <w:r>
        <w:rPr>
          <w:rFonts w:asciiTheme="minorHAnsi" w:hAnsiTheme="minorHAnsi"/>
          <w:bCs/>
          <w:iCs/>
        </w:rPr>
        <w:t xml:space="preserve">Rubble removal and cash for work </w:t>
      </w:r>
      <w:r w:rsidR="00373D2A">
        <w:rPr>
          <w:rFonts w:asciiTheme="minorHAnsi" w:hAnsiTheme="minorHAnsi"/>
          <w:bCs/>
          <w:iCs/>
        </w:rPr>
        <w:t>remains one of the highest priorities</w:t>
      </w:r>
      <w:r>
        <w:rPr>
          <w:rFonts w:asciiTheme="minorHAnsi" w:hAnsiTheme="minorHAnsi"/>
          <w:bCs/>
          <w:iCs/>
        </w:rPr>
        <w:t xml:space="preserve"> of Ninewah and Mosul authorities, especially in West Mosul. </w:t>
      </w:r>
      <w:r w:rsidR="007B5C96">
        <w:rPr>
          <w:rFonts w:asciiTheme="minorHAnsi" w:hAnsiTheme="minorHAnsi"/>
          <w:bCs/>
          <w:iCs/>
        </w:rPr>
        <w:t>As such, t</w:t>
      </w:r>
      <w:r>
        <w:rPr>
          <w:rFonts w:asciiTheme="minorHAnsi" w:hAnsiTheme="minorHAnsi"/>
          <w:bCs/>
          <w:iCs/>
        </w:rPr>
        <w:t xml:space="preserve">he first cash for work projects in West Mosul were started in the fourth quarter of 2017 thanks to </w:t>
      </w:r>
      <w:r w:rsidR="007B5C96">
        <w:rPr>
          <w:rFonts w:asciiTheme="minorHAnsi" w:hAnsiTheme="minorHAnsi"/>
          <w:bCs/>
          <w:iCs/>
        </w:rPr>
        <w:t xml:space="preserve">the </w:t>
      </w:r>
      <w:r>
        <w:rPr>
          <w:rFonts w:asciiTheme="minorHAnsi" w:hAnsiTheme="minorHAnsi"/>
          <w:bCs/>
          <w:iCs/>
        </w:rPr>
        <w:t>KfW contribution</w:t>
      </w:r>
      <w:r w:rsidR="00373D2A">
        <w:rPr>
          <w:rFonts w:asciiTheme="minorHAnsi" w:hAnsiTheme="minorHAnsi"/>
          <w:bCs/>
          <w:iCs/>
        </w:rPr>
        <w:t>, and continued into Q1 and Q2 of 2018</w:t>
      </w:r>
      <w:r w:rsidR="005D4DF2">
        <w:rPr>
          <w:rFonts w:asciiTheme="minorHAnsi" w:hAnsiTheme="minorHAnsi"/>
          <w:bCs/>
          <w:iCs/>
        </w:rPr>
        <w:t xml:space="preserve">. </w:t>
      </w:r>
      <w:r w:rsidR="00373D2A">
        <w:rPr>
          <w:rFonts w:asciiTheme="minorHAnsi" w:hAnsiTheme="minorHAnsi"/>
          <w:bCs/>
          <w:iCs/>
        </w:rPr>
        <w:t>The initial</w:t>
      </w:r>
      <w:r w:rsidR="005D4DF2">
        <w:rPr>
          <w:rFonts w:asciiTheme="minorHAnsi" w:hAnsiTheme="minorHAnsi"/>
          <w:bCs/>
          <w:iCs/>
        </w:rPr>
        <w:t xml:space="preserve"> phase</w:t>
      </w:r>
      <w:r w:rsidR="00373D2A">
        <w:rPr>
          <w:rFonts w:asciiTheme="minorHAnsi" w:hAnsiTheme="minorHAnsi"/>
          <w:bCs/>
          <w:iCs/>
        </w:rPr>
        <w:t>s</w:t>
      </w:r>
      <w:r w:rsidR="005D4DF2">
        <w:rPr>
          <w:rFonts w:asciiTheme="minorHAnsi" w:hAnsiTheme="minorHAnsi"/>
          <w:bCs/>
          <w:iCs/>
        </w:rPr>
        <w:t xml:space="preserve"> of cash for work operations focuses on clearing debris and rubble of streets, alleyways, and public buildings in significantly damaged areas of West Mosul</w:t>
      </w:r>
      <w:r w:rsidR="00373D2A">
        <w:rPr>
          <w:rFonts w:asciiTheme="minorHAnsi" w:hAnsiTheme="minorHAnsi"/>
          <w:bCs/>
          <w:iCs/>
        </w:rPr>
        <w:t>,</w:t>
      </w:r>
      <w:r w:rsidR="00432DD1">
        <w:rPr>
          <w:rFonts w:asciiTheme="minorHAnsi" w:hAnsiTheme="minorHAnsi"/>
          <w:bCs/>
          <w:iCs/>
        </w:rPr>
        <w:t xml:space="preserve"> as prioritized by the local authorities</w:t>
      </w:r>
      <w:r w:rsidR="005D4DF2">
        <w:rPr>
          <w:rFonts w:asciiTheme="minorHAnsi" w:hAnsiTheme="minorHAnsi"/>
          <w:bCs/>
          <w:iCs/>
        </w:rPr>
        <w:t xml:space="preserve">. </w:t>
      </w:r>
      <w:r w:rsidR="00373D2A">
        <w:rPr>
          <w:color w:val="000000"/>
          <w:lang w:eastAsia="ja-JP"/>
        </w:rPr>
        <w:t xml:space="preserve"> </w:t>
      </w:r>
      <w:r w:rsidR="00432DD1" w:rsidRPr="00A87C64">
        <w:rPr>
          <w:color w:val="000000"/>
          <w:lang w:eastAsia="ja-JP"/>
        </w:rPr>
        <w:t xml:space="preserve">By the close </w:t>
      </w:r>
      <w:r w:rsidR="002F5788" w:rsidRPr="00A87C64">
        <w:rPr>
          <w:color w:val="000000"/>
          <w:lang w:eastAsia="ja-JP"/>
        </w:rPr>
        <w:t>of</w:t>
      </w:r>
      <w:r w:rsidR="00432DD1" w:rsidRPr="00A87C64">
        <w:rPr>
          <w:color w:val="000000"/>
          <w:lang w:eastAsia="ja-JP"/>
        </w:rPr>
        <w:t xml:space="preserve"> the reporting period, FFS had created job opportunites for </w:t>
      </w:r>
      <w:r w:rsidR="00480E2E">
        <w:rPr>
          <w:color w:val="000000"/>
          <w:lang w:eastAsia="ja-JP"/>
        </w:rPr>
        <w:t>5,135</w:t>
      </w:r>
      <w:r w:rsidR="00432DD1" w:rsidRPr="00A87C64">
        <w:rPr>
          <w:color w:val="000000"/>
          <w:lang w:eastAsia="ja-JP"/>
        </w:rPr>
        <w:t xml:space="preserve"> workers with KfW funding. This included </w:t>
      </w:r>
      <w:r w:rsidR="00480E2E">
        <w:rPr>
          <w:color w:val="000000"/>
          <w:lang w:eastAsia="ja-JP"/>
        </w:rPr>
        <w:t>1052</w:t>
      </w:r>
      <w:r w:rsidR="00480E2E" w:rsidRPr="00A87C64">
        <w:rPr>
          <w:color w:val="000000"/>
          <w:lang w:eastAsia="ja-JP"/>
        </w:rPr>
        <w:t xml:space="preserve"> </w:t>
      </w:r>
      <w:r w:rsidR="00432DD1" w:rsidRPr="00A87C64">
        <w:rPr>
          <w:color w:val="000000"/>
          <w:lang w:eastAsia="ja-JP"/>
        </w:rPr>
        <w:t>women workers</w:t>
      </w:r>
      <w:r w:rsidR="00480E2E">
        <w:rPr>
          <w:color w:val="000000"/>
          <w:lang w:eastAsia="ja-JP"/>
        </w:rPr>
        <w:t xml:space="preserve">. </w:t>
      </w:r>
      <w:r w:rsidR="00480E2E">
        <w:rPr>
          <w:rFonts w:asciiTheme="minorHAnsi" w:hAnsiTheme="minorHAnsi"/>
          <w:bCs/>
          <w:iCs/>
        </w:rPr>
        <w:t xml:space="preserve">Continuing from the work undertaken during Q1, cash for work projects have continued to employ local people to clear streets, medical facilities, and buildings (funded by KfW) through twenty one projects.  </w:t>
      </w:r>
    </w:p>
    <w:p w14:paraId="2241AAAB" w14:textId="6A42B931" w:rsidR="00857B09" w:rsidRDefault="00857B09" w:rsidP="005E02F9">
      <w:pPr>
        <w:pStyle w:val="NoSpacing"/>
        <w:jc w:val="both"/>
        <w:rPr>
          <w:rFonts w:cstheme="majorBidi"/>
          <w:b/>
          <w:bCs/>
          <w:u w:val="single"/>
        </w:rPr>
      </w:pPr>
    </w:p>
    <w:p w14:paraId="1CC779F9" w14:textId="77777777" w:rsidR="00813CF0" w:rsidRDefault="00813CF0" w:rsidP="005E02F9">
      <w:pPr>
        <w:pStyle w:val="NoSpacing"/>
        <w:jc w:val="both"/>
        <w:rPr>
          <w:rFonts w:cstheme="majorBidi"/>
          <w:b/>
          <w:bCs/>
          <w:u w:val="single"/>
        </w:rPr>
      </w:pPr>
    </w:p>
    <w:p w14:paraId="306BBF3C" w14:textId="0C4B96EE" w:rsidR="00200A2F" w:rsidRDefault="00200A2F" w:rsidP="00813CF0">
      <w:pPr>
        <w:pStyle w:val="Heading2"/>
      </w:pPr>
      <w:r>
        <w:t>WEST MOSUL</w:t>
      </w:r>
    </w:p>
    <w:p w14:paraId="0648119B" w14:textId="1447C4FA" w:rsidR="00E25C69" w:rsidRDefault="00E25C69" w:rsidP="00200A2F">
      <w:pPr>
        <w:rPr>
          <w:rFonts w:asciiTheme="minorHAnsi" w:hAnsiTheme="minorHAnsi"/>
          <w:bCs/>
          <w:iCs/>
        </w:rPr>
      </w:pPr>
    </w:p>
    <w:p w14:paraId="1ECD5F97" w14:textId="3E5673A6" w:rsidR="00E25C69" w:rsidRDefault="00E25C69" w:rsidP="00480E2E">
      <w:pPr>
        <w:jc w:val="both"/>
        <w:rPr>
          <w:rFonts w:asciiTheme="minorHAnsi" w:hAnsiTheme="minorHAnsi"/>
          <w:bCs/>
          <w:iCs/>
        </w:rPr>
      </w:pPr>
      <w:r>
        <w:rPr>
          <w:rFonts w:asciiTheme="minorHAnsi" w:hAnsiTheme="minorHAnsi"/>
          <w:bCs/>
          <w:iCs/>
        </w:rPr>
        <w:t>Notably, four cash for work project</w:t>
      </w:r>
      <w:r w:rsidR="00480E2E">
        <w:rPr>
          <w:rFonts w:asciiTheme="minorHAnsi" w:hAnsiTheme="minorHAnsi"/>
          <w:bCs/>
          <w:iCs/>
        </w:rPr>
        <w:t>s</w:t>
      </w:r>
      <w:r>
        <w:rPr>
          <w:rFonts w:asciiTheme="minorHAnsi" w:hAnsiTheme="minorHAnsi"/>
          <w:bCs/>
          <w:iCs/>
        </w:rPr>
        <w:t xml:space="preserve"> have been completed during the reporting period. These four projects </w:t>
      </w:r>
      <w:r w:rsidR="00316987">
        <w:rPr>
          <w:rFonts w:asciiTheme="minorHAnsi" w:hAnsiTheme="minorHAnsi"/>
          <w:bCs/>
          <w:iCs/>
        </w:rPr>
        <w:t xml:space="preserve">where significant employers while being implemented; </w:t>
      </w:r>
      <w:r w:rsidR="00FD6380">
        <w:rPr>
          <w:rFonts w:asciiTheme="minorHAnsi" w:hAnsiTheme="minorHAnsi"/>
          <w:bCs/>
          <w:iCs/>
        </w:rPr>
        <w:t>employing</w:t>
      </w:r>
      <w:r>
        <w:rPr>
          <w:rFonts w:asciiTheme="minorHAnsi" w:hAnsiTheme="minorHAnsi"/>
          <w:bCs/>
          <w:iCs/>
        </w:rPr>
        <w:t xml:space="preserve"> a total of 1100 people, including 303 women. The projects also employed an additional 21 work monitors and 30 field monitors. </w:t>
      </w:r>
    </w:p>
    <w:p w14:paraId="4271A68A" w14:textId="1D0ED6CC" w:rsidR="00316987" w:rsidRDefault="00316987" w:rsidP="00480E2E">
      <w:pPr>
        <w:pStyle w:val="NoSpacing"/>
        <w:jc w:val="both"/>
      </w:pPr>
    </w:p>
    <w:p w14:paraId="109304E0" w14:textId="7627F590" w:rsidR="00C53442" w:rsidRDefault="00316987" w:rsidP="00480E2E">
      <w:pPr>
        <w:jc w:val="both"/>
        <w:rPr>
          <w:rFonts w:asciiTheme="minorHAnsi" w:hAnsiTheme="minorHAnsi"/>
          <w:bCs/>
          <w:iCs/>
        </w:rPr>
      </w:pPr>
      <w:r>
        <w:rPr>
          <w:rFonts w:asciiTheme="minorHAnsi" w:hAnsiTheme="minorHAnsi"/>
          <w:bCs/>
          <w:iCs/>
        </w:rPr>
        <w:t xml:space="preserve">As is detailed below, these projects cleared many streets, alleyways, and even shops. In essense, these projects, along with other ongoing and upcoming FFS cash for work projects, cleared the way for life to begin to </w:t>
      </w:r>
      <w:r w:rsidR="00FD6380">
        <w:rPr>
          <w:rFonts w:asciiTheme="minorHAnsi" w:hAnsiTheme="minorHAnsi"/>
          <w:bCs/>
          <w:iCs/>
        </w:rPr>
        <w:t xml:space="preserve">begin to </w:t>
      </w:r>
      <w:r>
        <w:rPr>
          <w:rFonts w:asciiTheme="minorHAnsi" w:hAnsiTheme="minorHAnsi"/>
          <w:bCs/>
          <w:iCs/>
        </w:rPr>
        <w:t xml:space="preserve">return to West Mosul. </w:t>
      </w:r>
      <w:r w:rsidR="009F24A9">
        <w:rPr>
          <w:rFonts w:asciiTheme="minorHAnsi" w:hAnsiTheme="minorHAnsi"/>
          <w:bCs/>
          <w:iCs/>
        </w:rPr>
        <w:t>As reported during Q1, the intention of the cash for work projects is to improve accessibility and maneuverability throughout neighborhoods and public spaces so that returns can begin, as well as create income-generating opportunities. Indeed,</w:t>
      </w:r>
      <w:r w:rsidR="00DA2BFB">
        <w:rPr>
          <w:rFonts w:asciiTheme="minorHAnsi" w:hAnsiTheme="minorHAnsi"/>
          <w:bCs/>
          <w:iCs/>
        </w:rPr>
        <w:t xml:space="preserve"> cash for work projects </w:t>
      </w:r>
      <w:r w:rsidR="00BC0B85">
        <w:rPr>
          <w:rFonts w:asciiTheme="minorHAnsi" w:hAnsiTheme="minorHAnsi"/>
          <w:bCs/>
          <w:iCs/>
        </w:rPr>
        <w:t xml:space="preserve">have </w:t>
      </w:r>
      <w:r w:rsidR="00661DC9">
        <w:rPr>
          <w:rFonts w:asciiTheme="minorHAnsi" w:hAnsiTheme="minorHAnsi"/>
          <w:bCs/>
          <w:iCs/>
        </w:rPr>
        <w:t>been successful in clearing</w:t>
      </w:r>
      <w:r w:rsidR="00BC0B85">
        <w:rPr>
          <w:rFonts w:asciiTheme="minorHAnsi" w:hAnsiTheme="minorHAnsi"/>
          <w:bCs/>
          <w:iCs/>
        </w:rPr>
        <w:t xml:space="preserve"> streets</w:t>
      </w:r>
      <w:r w:rsidR="00661DC9">
        <w:rPr>
          <w:rFonts w:asciiTheme="minorHAnsi" w:hAnsiTheme="minorHAnsi"/>
          <w:bCs/>
          <w:iCs/>
        </w:rPr>
        <w:t>,</w:t>
      </w:r>
      <w:r w:rsidR="00BC0B85">
        <w:rPr>
          <w:rFonts w:asciiTheme="minorHAnsi" w:hAnsiTheme="minorHAnsi"/>
          <w:bCs/>
          <w:iCs/>
        </w:rPr>
        <w:t xml:space="preserve"> </w:t>
      </w:r>
      <w:r>
        <w:rPr>
          <w:rFonts w:asciiTheme="minorHAnsi" w:hAnsiTheme="minorHAnsi"/>
          <w:bCs/>
          <w:iCs/>
        </w:rPr>
        <w:t>which</w:t>
      </w:r>
      <w:r w:rsidR="00661DC9">
        <w:rPr>
          <w:rFonts w:asciiTheme="minorHAnsi" w:hAnsiTheme="minorHAnsi"/>
          <w:bCs/>
          <w:iCs/>
        </w:rPr>
        <w:t>,</w:t>
      </w:r>
      <w:r w:rsidR="00BC0B85">
        <w:rPr>
          <w:rFonts w:asciiTheme="minorHAnsi" w:hAnsiTheme="minorHAnsi"/>
          <w:bCs/>
          <w:iCs/>
        </w:rPr>
        <w:t xml:space="preserve"> in turn, have allowed</w:t>
      </w:r>
      <w:r>
        <w:rPr>
          <w:rFonts w:asciiTheme="minorHAnsi" w:hAnsiTheme="minorHAnsi"/>
          <w:bCs/>
          <w:iCs/>
        </w:rPr>
        <w:t xml:space="preserve"> IDPs </w:t>
      </w:r>
      <w:r w:rsidR="00BC0B85">
        <w:rPr>
          <w:rFonts w:asciiTheme="minorHAnsi" w:hAnsiTheme="minorHAnsi"/>
          <w:bCs/>
          <w:iCs/>
        </w:rPr>
        <w:t>accessed to their homes which were previsouly inaccessible due to rubble (see FFS Impact Story, Box 1)</w:t>
      </w:r>
      <w:r w:rsidR="00661DC9">
        <w:rPr>
          <w:rFonts w:asciiTheme="minorHAnsi" w:hAnsiTheme="minorHAnsi"/>
          <w:bCs/>
          <w:iCs/>
        </w:rPr>
        <w:t>.</w:t>
      </w:r>
      <w:r w:rsidR="00BC0B85">
        <w:rPr>
          <w:rFonts w:asciiTheme="minorHAnsi" w:hAnsiTheme="minorHAnsi"/>
          <w:bCs/>
          <w:iCs/>
        </w:rPr>
        <w:t xml:space="preserve"> </w:t>
      </w:r>
      <w:r w:rsidR="00661DC9">
        <w:rPr>
          <w:rFonts w:asciiTheme="minorHAnsi" w:hAnsiTheme="minorHAnsi"/>
          <w:bCs/>
          <w:iCs/>
        </w:rPr>
        <w:t>The work has also</w:t>
      </w:r>
      <w:r w:rsidR="00BC0B85">
        <w:rPr>
          <w:rFonts w:asciiTheme="minorHAnsi" w:hAnsiTheme="minorHAnsi"/>
          <w:bCs/>
          <w:iCs/>
        </w:rPr>
        <w:t xml:space="preserve"> cleared the way for some shop owners in the Old City to prepare to reopen them.</w:t>
      </w:r>
      <w:r w:rsidR="009F24A9">
        <w:rPr>
          <w:rFonts w:asciiTheme="minorHAnsi" w:hAnsiTheme="minorHAnsi"/>
          <w:bCs/>
          <w:iCs/>
        </w:rPr>
        <w:t xml:space="preserve"> </w:t>
      </w:r>
      <w:r w:rsidR="009F24A9" w:rsidRPr="009F24A9">
        <w:rPr>
          <w:rFonts w:asciiTheme="minorHAnsi" w:hAnsiTheme="minorHAnsi"/>
          <w:bCs/>
          <w:iCs/>
        </w:rPr>
        <w:t xml:space="preserve">Overall, these projects are not only creating much needs opportunities for livelihood generation but also are working to clear previously impassable streets so people can return to their homes. While there are no reliable figures as of yet, with </w:t>
      </w:r>
      <w:r w:rsidR="009F24A9" w:rsidRPr="009F24A9">
        <w:rPr>
          <w:rFonts w:asciiTheme="minorHAnsi" w:hAnsiTheme="minorHAnsi"/>
          <w:bCs/>
          <w:iCs/>
        </w:rPr>
        <w:lastRenderedPageBreak/>
        <w:t xml:space="preserve">ongoing </w:t>
      </w:r>
      <w:r w:rsidR="009F24A9">
        <w:rPr>
          <w:rFonts w:asciiTheme="minorHAnsi" w:hAnsiTheme="minorHAnsi"/>
          <w:bCs/>
          <w:iCs/>
        </w:rPr>
        <w:t xml:space="preserve">KfW funded </w:t>
      </w:r>
      <w:r w:rsidR="009F24A9" w:rsidRPr="009F24A9">
        <w:rPr>
          <w:rFonts w:asciiTheme="minorHAnsi" w:hAnsiTheme="minorHAnsi"/>
          <w:bCs/>
          <w:iCs/>
        </w:rPr>
        <w:t xml:space="preserve">cash for work operations providing job opportunities and clearing rubble so businesses can re-open and people can access their homes, FFS anticipates more and more returns to West Mosul. </w:t>
      </w:r>
    </w:p>
    <w:p w14:paraId="76049E34" w14:textId="77777777" w:rsidR="00FD6380" w:rsidRDefault="00FD6380" w:rsidP="00480E2E">
      <w:pPr>
        <w:jc w:val="both"/>
        <w:rPr>
          <w:rFonts w:asciiTheme="minorHAnsi" w:hAnsiTheme="minorHAnsi"/>
          <w:bCs/>
          <w:iCs/>
        </w:rPr>
      </w:pPr>
    </w:p>
    <w:p w14:paraId="6B4BD597" w14:textId="77777777" w:rsidR="00C53442" w:rsidRDefault="00C53442" w:rsidP="00480E2E">
      <w:pPr>
        <w:jc w:val="both"/>
        <w:rPr>
          <w:rFonts w:asciiTheme="minorHAnsi" w:hAnsiTheme="minorHAnsi"/>
          <w:bCs/>
          <w:iCs/>
        </w:rPr>
      </w:pPr>
      <w:r>
        <w:rPr>
          <w:rFonts w:asciiTheme="minorHAnsi" w:hAnsiTheme="minorHAnsi"/>
          <w:bCs/>
          <w:iCs/>
        </w:rPr>
        <w:t xml:space="preserve">The feedback from beneficiaries has been very positive across East and West Mosul, and there continues to be high demand for such support from both the returnees and local authorities. Beneficiaries interviewed by FFS following completion of a project consistently ask for future work opportunities, and indicate that there remains a significant need to generate income in order to return home. </w:t>
      </w:r>
    </w:p>
    <w:p w14:paraId="723AA96C" w14:textId="39484E87" w:rsidR="009F24A9" w:rsidRDefault="009F24A9" w:rsidP="00316987">
      <w:pPr>
        <w:rPr>
          <w:rFonts w:asciiTheme="minorHAnsi" w:hAnsiTheme="minorHAnsi"/>
          <w:bCs/>
          <w:iCs/>
        </w:rPr>
      </w:pPr>
    </w:p>
    <w:tbl>
      <w:tblPr>
        <w:tblStyle w:val="TableGrid"/>
        <w:tblW w:w="0" w:type="auto"/>
        <w:tblLook w:val="04A0" w:firstRow="1" w:lastRow="0" w:firstColumn="1" w:lastColumn="0" w:noHBand="0" w:noVBand="1"/>
      </w:tblPr>
      <w:tblGrid>
        <w:gridCol w:w="9350"/>
      </w:tblGrid>
      <w:tr w:rsidR="009F24A9" w:rsidRPr="00D32DC9" w14:paraId="42C7C122" w14:textId="77777777" w:rsidTr="001C39A8">
        <w:tc>
          <w:tcPr>
            <w:tcW w:w="9350" w:type="dxa"/>
            <w:shd w:val="clear" w:color="auto" w:fill="B8CCE4" w:themeFill="accent1" w:themeFillTint="66"/>
          </w:tcPr>
          <w:p w14:paraId="3437265E" w14:textId="308ECE00" w:rsidR="009F24A9" w:rsidRPr="009F24A9" w:rsidRDefault="00325D58" w:rsidP="009F24A9">
            <w:pPr>
              <w:rPr>
                <w:rFonts w:asciiTheme="minorHAnsi" w:hAnsiTheme="minorHAnsi" w:cstheme="minorHAnsi"/>
                <w:b/>
                <w:sz w:val="20"/>
                <w:szCs w:val="20"/>
              </w:rPr>
            </w:pPr>
            <w:bookmarkStart w:id="1" w:name="_Toc517609438"/>
            <w:r>
              <w:rPr>
                <w:rFonts w:asciiTheme="minorHAnsi" w:hAnsiTheme="minorHAnsi" w:cstheme="minorHAnsi"/>
                <w:b/>
                <w:sz w:val="20"/>
                <w:szCs w:val="20"/>
              </w:rPr>
              <w:t xml:space="preserve">Box One: </w:t>
            </w:r>
            <w:r w:rsidR="009F24A9" w:rsidRPr="009F24A9">
              <w:rPr>
                <w:rFonts w:asciiTheme="minorHAnsi" w:hAnsiTheme="minorHAnsi" w:cstheme="minorHAnsi"/>
                <w:b/>
                <w:sz w:val="20"/>
                <w:szCs w:val="20"/>
              </w:rPr>
              <w:t>FFS Impact: Restoring life to West Mosul, clearing streets and creating job opportunities</w:t>
            </w:r>
            <w:bookmarkEnd w:id="1"/>
          </w:p>
        </w:tc>
      </w:tr>
      <w:tr w:rsidR="009F24A9" w:rsidRPr="00D32DC9" w14:paraId="4E18CCA5" w14:textId="77777777" w:rsidTr="001C39A8">
        <w:tc>
          <w:tcPr>
            <w:tcW w:w="9350" w:type="dxa"/>
            <w:shd w:val="clear" w:color="auto" w:fill="D9D9D9" w:themeFill="background1" w:themeFillShade="D9"/>
          </w:tcPr>
          <w:p w14:paraId="04491F27" w14:textId="77777777" w:rsidR="009F24A9" w:rsidRPr="009F24A9" w:rsidRDefault="009F24A9" w:rsidP="001C39A8">
            <w:pPr>
              <w:rPr>
                <w:rFonts w:asciiTheme="minorHAnsi" w:hAnsiTheme="minorHAnsi" w:cstheme="minorHAnsi"/>
                <w:sz w:val="20"/>
                <w:szCs w:val="20"/>
              </w:rPr>
            </w:pPr>
          </w:p>
          <w:p w14:paraId="2E8DC20F" w14:textId="324A37B8" w:rsidR="009F24A9" w:rsidRPr="009F24A9" w:rsidRDefault="009F24A9" w:rsidP="001C39A8">
            <w:pPr>
              <w:rPr>
                <w:rFonts w:asciiTheme="minorHAnsi" w:hAnsiTheme="minorHAnsi" w:cstheme="minorHAnsi"/>
                <w:sz w:val="20"/>
                <w:szCs w:val="20"/>
              </w:rPr>
            </w:pPr>
            <w:r w:rsidRPr="009F24A9">
              <w:rPr>
                <w:rFonts w:asciiTheme="minorHAnsi" w:hAnsiTheme="minorHAnsi" w:cstheme="minorHAnsi"/>
                <w:color w:val="000000"/>
                <w:sz w:val="20"/>
                <w:szCs w:val="20"/>
              </w:rPr>
              <w:t>Mr</w:t>
            </w:r>
            <w:r w:rsidRPr="009F24A9">
              <w:rPr>
                <w:rFonts w:asciiTheme="minorHAnsi" w:hAnsiTheme="minorHAnsi" w:cstheme="minorHAnsi"/>
                <w:sz w:val="20"/>
                <w:szCs w:val="20"/>
              </w:rPr>
              <w:t xml:space="preserve">.Abdul Salam Yahia Qasem, 70, stands outside his home in the Old City of Mosul. In January 2018, the FFS team spoke with Abdul and he described how he and his family left their home when ISIL took control of the city. Despite the city now being liberated from ISIL control, they have been unable to return home as the street leading to their house was covered with rubble from neighboring houses that were hit by airstrikes. Following the removal of rubble </w:t>
            </w:r>
            <w:r>
              <w:rPr>
                <w:rFonts w:asciiTheme="minorHAnsi" w:hAnsiTheme="minorHAnsi" w:cstheme="minorHAnsi"/>
                <w:sz w:val="20"/>
                <w:szCs w:val="20"/>
              </w:rPr>
              <w:t xml:space="preserve">by KfW funded cash for work crews </w:t>
            </w:r>
            <w:r w:rsidRPr="009F24A9">
              <w:rPr>
                <w:rFonts w:asciiTheme="minorHAnsi" w:hAnsiTheme="minorHAnsi" w:cstheme="minorHAnsi"/>
                <w:sz w:val="20"/>
                <w:szCs w:val="20"/>
              </w:rPr>
              <w:t>from Abdul’s stree</w:t>
            </w:r>
            <w:r>
              <w:rPr>
                <w:rFonts w:asciiTheme="minorHAnsi" w:hAnsiTheme="minorHAnsi" w:cstheme="minorHAnsi"/>
                <w:sz w:val="20"/>
                <w:szCs w:val="20"/>
              </w:rPr>
              <w:t>,</w:t>
            </w:r>
            <w:r w:rsidRPr="009F24A9">
              <w:rPr>
                <w:rFonts w:asciiTheme="minorHAnsi" w:hAnsiTheme="minorHAnsi" w:cstheme="minorHAnsi"/>
                <w:sz w:val="20"/>
                <w:szCs w:val="20"/>
              </w:rPr>
              <w:t>t he and his family where finally able to access their home and begin assessing the damage.</w:t>
            </w:r>
          </w:p>
          <w:p w14:paraId="1F899E4D" w14:textId="77777777" w:rsidR="009F24A9" w:rsidRPr="009F24A9" w:rsidRDefault="009F24A9" w:rsidP="001C39A8">
            <w:pPr>
              <w:rPr>
                <w:rFonts w:asciiTheme="minorHAnsi" w:hAnsiTheme="minorHAnsi" w:cstheme="minorHAnsi"/>
                <w:sz w:val="20"/>
                <w:szCs w:val="20"/>
              </w:rPr>
            </w:pPr>
            <w:r w:rsidRPr="009F24A9">
              <w:rPr>
                <w:rFonts w:asciiTheme="minorHAnsi" w:hAnsiTheme="minorHAnsi" w:cstheme="minorHAnsi"/>
                <w:noProof/>
                <w:sz w:val="20"/>
                <w:szCs w:val="20"/>
              </w:rPr>
              <w:drawing>
                <wp:inline distT="0" distB="0" distL="0" distR="0" wp14:anchorId="286FB7A6" wp14:editId="60E52FBF">
                  <wp:extent cx="2955290" cy="1970193"/>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DP-IQ-Cash-for-work-Mosul-753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2537" cy="1975024"/>
                          </a:xfrm>
                          <a:prstGeom prst="rect">
                            <a:avLst/>
                          </a:prstGeom>
                        </pic:spPr>
                      </pic:pic>
                    </a:graphicData>
                  </a:graphic>
                </wp:inline>
              </w:drawing>
            </w:r>
            <w:r w:rsidRPr="009F24A9">
              <w:rPr>
                <w:rFonts w:asciiTheme="minorHAnsi" w:hAnsiTheme="minorHAnsi" w:cstheme="minorHAnsi"/>
                <w:noProof/>
                <w:sz w:val="20"/>
                <w:szCs w:val="20"/>
              </w:rPr>
              <w:drawing>
                <wp:inline distT="0" distB="0" distL="0" distR="0" wp14:anchorId="5365A76D" wp14:editId="7DD4CFCB">
                  <wp:extent cx="1699491" cy="2549235"/>
                  <wp:effectExtent l="0" t="0" r="254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DP-IQ-Cash-for-work-Mosul-754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16748" cy="2575121"/>
                          </a:xfrm>
                          <a:prstGeom prst="rect">
                            <a:avLst/>
                          </a:prstGeom>
                        </pic:spPr>
                      </pic:pic>
                    </a:graphicData>
                  </a:graphic>
                </wp:inline>
              </w:drawing>
            </w:r>
          </w:p>
          <w:p w14:paraId="4C0634EE" w14:textId="4178338D" w:rsidR="009F24A9" w:rsidRPr="009F24A9" w:rsidRDefault="009F24A9" w:rsidP="001C39A8">
            <w:pPr>
              <w:rPr>
                <w:rFonts w:asciiTheme="minorHAnsi" w:hAnsiTheme="minorHAnsi" w:cstheme="minorHAnsi"/>
                <w:i/>
                <w:sz w:val="20"/>
                <w:szCs w:val="20"/>
              </w:rPr>
            </w:pPr>
            <w:r w:rsidRPr="009F24A9">
              <w:rPr>
                <w:rFonts w:asciiTheme="minorHAnsi" w:hAnsiTheme="minorHAnsi" w:cstheme="minorHAnsi"/>
                <w:i/>
                <w:sz w:val="20"/>
                <w:szCs w:val="20"/>
              </w:rPr>
              <w:t>Abdul Salam Yahia Qasem stands outside his home in the Old City of Mosul.</w:t>
            </w:r>
            <w:r w:rsidRPr="009F24A9">
              <w:rPr>
                <w:rFonts w:asciiTheme="minorHAnsi" w:hAnsiTheme="minorHAnsi" w:cstheme="minorHAnsi"/>
                <w:sz w:val="20"/>
                <w:szCs w:val="20"/>
              </w:rPr>
              <w:t xml:space="preserve"> ©UNDP Iraq/Claire Thomas</w:t>
            </w:r>
          </w:p>
          <w:p w14:paraId="25296C33" w14:textId="77777777" w:rsidR="009F24A9" w:rsidRPr="009F24A9" w:rsidRDefault="009F24A9" w:rsidP="001C39A8">
            <w:pPr>
              <w:rPr>
                <w:rFonts w:asciiTheme="minorHAnsi" w:hAnsiTheme="minorHAnsi" w:cstheme="minorHAnsi"/>
                <w:sz w:val="20"/>
                <w:szCs w:val="20"/>
              </w:rPr>
            </w:pPr>
            <w:r w:rsidRPr="009F24A9">
              <w:rPr>
                <w:rFonts w:asciiTheme="minorHAnsi" w:hAnsiTheme="minorHAnsi" w:cstheme="minorHAnsi"/>
                <w:noProof/>
                <w:sz w:val="20"/>
                <w:szCs w:val="20"/>
              </w:rPr>
              <w:drawing>
                <wp:inline distT="0" distB="0" distL="0" distR="0" wp14:anchorId="68349EB9" wp14:editId="45BA0256">
                  <wp:extent cx="2955636" cy="1970424"/>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DP-IQ-Cash-for-work-Mosul-759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58875" cy="1972584"/>
                          </a:xfrm>
                          <a:prstGeom prst="rect">
                            <a:avLst/>
                          </a:prstGeom>
                        </pic:spPr>
                      </pic:pic>
                    </a:graphicData>
                  </a:graphic>
                </wp:inline>
              </w:drawing>
            </w:r>
          </w:p>
          <w:p w14:paraId="41289CEB" w14:textId="7E1D5EE6" w:rsidR="009F24A9" w:rsidRPr="009F24A9" w:rsidRDefault="009F24A9" w:rsidP="001C39A8">
            <w:pPr>
              <w:rPr>
                <w:rFonts w:asciiTheme="minorHAnsi" w:hAnsiTheme="minorHAnsi" w:cstheme="minorHAnsi"/>
                <w:i/>
                <w:sz w:val="20"/>
                <w:szCs w:val="20"/>
              </w:rPr>
            </w:pPr>
            <w:r>
              <w:rPr>
                <w:rFonts w:asciiTheme="minorHAnsi" w:hAnsiTheme="minorHAnsi" w:cstheme="minorHAnsi"/>
                <w:i/>
                <w:sz w:val="20"/>
                <w:szCs w:val="20"/>
              </w:rPr>
              <w:t xml:space="preserve">KfW funded </w:t>
            </w:r>
            <w:r w:rsidRPr="009F24A9">
              <w:rPr>
                <w:rFonts w:asciiTheme="minorHAnsi" w:hAnsiTheme="minorHAnsi" w:cstheme="minorHAnsi"/>
                <w:i/>
                <w:sz w:val="20"/>
                <w:szCs w:val="20"/>
              </w:rPr>
              <w:t xml:space="preserve">FFS cash for work teams have worked tirelessly to clear rubble from the streets, allowing West Mosulawis access  to their homes. </w:t>
            </w:r>
            <w:r w:rsidRPr="009F24A9">
              <w:rPr>
                <w:rFonts w:asciiTheme="minorHAnsi" w:hAnsiTheme="minorHAnsi" w:cstheme="minorHAnsi"/>
                <w:sz w:val="20"/>
                <w:szCs w:val="20"/>
              </w:rPr>
              <w:t>©UNDP Iraq/Claire Thomas</w:t>
            </w:r>
          </w:p>
        </w:tc>
      </w:tr>
    </w:tbl>
    <w:p w14:paraId="5EEFE528" w14:textId="77777777" w:rsidR="009F24A9" w:rsidRDefault="009F24A9" w:rsidP="00316987">
      <w:pPr>
        <w:rPr>
          <w:rFonts w:asciiTheme="minorHAnsi" w:hAnsiTheme="minorHAnsi"/>
          <w:bCs/>
          <w:iCs/>
        </w:rPr>
      </w:pPr>
    </w:p>
    <w:p w14:paraId="5C1CA3B0" w14:textId="316DAD55" w:rsidR="00200A2F" w:rsidRPr="00485579" w:rsidRDefault="00316987" w:rsidP="00480E2E">
      <w:pPr>
        <w:jc w:val="both"/>
        <w:rPr>
          <w:rFonts w:asciiTheme="minorHAnsi" w:hAnsiTheme="minorHAnsi"/>
          <w:bCs/>
          <w:iCs/>
        </w:rPr>
      </w:pPr>
      <w:r>
        <w:rPr>
          <w:rFonts w:asciiTheme="minorHAnsi" w:hAnsiTheme="minorHAnsi"/>
          <w:bCs/>
          <w:iCs/>
        </w:rPr>
        <w:t>This is not to say that this</w:t>
      </w:r>
      <w:r w:rsidR="005E34AE">
        <w:rPr>
          <w:rFonts w:asciiTheme="minorHAnsi" w:hAnsiTheme="minorHAnsi"/>
          <w:bCs/>
          <w:iCs/>
        </w:rPr>
        <w:t xml:space="preserve"> work does not come without risk</w:t>
      </w:r>
      <w:r>
        <w:rPr>
          <w:rFonts w:asciiTheme="minorHAnsi" w:hAnsiTheme="minorHAnsi"/>
          <w:bCs/>
          <w:iCs/>
        </w:rPr>
        <w:t>.</w:t>
      </w:r>
      <w:r w:rsidR="00200A2F">
        <w:rPr>
          <w:rFonts w:asciiTheme="minorHAnsi" w:hAnsiTheme="minorHAnsi"/>
          <w:bCs/>
          <w:iCs/>
        </w:rPr>
        <w:t xml:space="preserve"> </w:t>
      </w:r>
      <w:r w:rsidR="005E34AE">
        <w:rPr>
          <w:rFonts w:asciiTheme="minorHAnsi" w:hAnsiTheme="minorHAnsi"/>
          <w:bCs/>
          <w:iCs/>
        </w:rPr>
        <w:t>Desipte the rigorous site clearance that is undertaken by UNMAS, t</w:t>
      </w:r>
      <w:r>
        <w:rPr>
          <w:rFonts w:asciiTheme="minorHAnsi" w:hAnsiTheme="minorHAnsi"/>
          <w:bCs/>
          <w:iCs/>
        </w:rPr>
        <w:t>he work is also dangerous. T</w:t>
      </w:r>
      <w:r w:rsidR="00200A2F">
        <w:rPr>
          <w:rFonts w:asciiTheme="minorHAnsi" w:hAnsiTheme="minorHAnsi"/>
          <w:bCs/>
          <w:iCs/>
        </w:rPr>
        <w:t xml:space="preserve">he Old City is deemed extremely high risk for IEDs and explosive hazards (see </w:t>
      </w:r>
      <w:r w:rsidR="00200A2F" w:rsidRPr="00480E2E">
        <w:rPr>
          <w:rFonts w:asciiTheme="minorHAnsi" w:hAnsiTheme="minorHAnsi"/>
          <w:bCs/>
          <w:iCs/>
        </w:rPr>
        <w:t xml:space="preserve">challenges section below). UNMAS and its partners have trained (at no cost to KfW) </w:t>
      </w:r>
      <w:r w:rsidR="00857B09" w:rsidRPr="00480E2E">
        <w:rPr>
          <w:rFonts w:asciiTheme="minorHAnsi" w:hAnsiTheme="minorHAnsi"/>
          <w:bCs/>
          <w:iCs/>
        </w:rPr>
        <w:t>2,596</w:t>
      </w:r>
      <w:r w:rsidR="00403E05" w:rsidRPr="00480E2E">
        <w:rPr>
          <w:rFonts w:asciiTheme="minorHAnsi" w:hAnsiTheme="minorHAnsi"/>
          <w:bCs/>
          <w:iCs/>
        </w:rPr>
        <w:t xml:space="preserve"> </w:t>
      </w:r>
      <w:r w:rsidR="00200A2F" w:rsidRPr="00480E2E">
        <w:rPr>
          <w:rFonts w:asciiTheme="minorHAnsi" w:hAnsiTheme="minorHAnsi"/>
          <w:bCs/>
          <w:iCs/>
        </w:rPr>
        <w:t xml:space="preserve">cash for work beneficiaries </w:t>
      </w:r>
      <w:r w:rsidR="00200A2F" w:rsidRPr="002B2581">
        <w:rPr>
          <w:rFonts w:asciiTheme="minorHAnsi" w:hAnsiTheme="minorHAnsi"/>
          <w:bCs/>
          <w:iCs/>
        </w:rPr>
        <w:t xml:space="preserve">(in East and West Mosul) </w:t>
      </w:r>
      <w:r w:rsidR="00480E2E">
        <w:rPr>
          <w:rFonts w:asciiTheme="minorHAnsi" w:hAnsiTheme="minorHAnsi"/>
          <w:bCs/>
          <w:iCs/>
        </w:rPr>
        <w:t xml:space="preserve">to be aware of the </w:t>
      </w:r>
      <w:r w:rsidR="00200A2F" w:rsidRPr="002B2581">
        <w:rPr>
          <w:rFonts w:asciiTheme="minorHAnsi" w:hAnsiTheme="minorHAnsi"/>
          <w:bCs/>
          <w:iCs/>
        </w:rPr>
        <w:t>of hundreds of explosive devices, including IEDs, suicide vests, unexploded ordnance, mortars and grenades. Despite this</w:t>
      </w:r>
      <w:r w:rsidR="005E34AE">
        <w:rPr>
          <w:rFonts w:asciiTheme="minorHAnsi" w:hAnsiTheme="minorHAnsi"/>
          <w:bCs/>
          <w:iCs/>
        </w:rPr>
        <w:t>,</w:t>
      </w:r>
      <w:r w:rsidR="00200A2F" w:rsidRPr="002B2581">
        <w:rPr>
          <w:rFonts w:asciiTheme="minorHAnsi" w:hAnsiTheme="minorHAnsi"/>
          <w:bCs/>
          <w:iCs/>
        </w:rPr>
        <w:t xml:space="preserve"> devices remain hidden under the </w:t>
      </w:r>
      <w:r w:rsidR="009F24A9">
        <w:rPr>
          <w:rFonts w:asciiTheme="minorHAnsi" w:hAnsiTheme="minorHAnsi"/>
          <w:bCs/>
          <w:iCs/>
        </w:rPr>
        <w:t xml:space="preserve">multi-level </w:t>
      </w:r>
      <w:r w:rsidR="00200A2F" w:rsidRPr="002B2581">
        <w:rPr>
          <w:rFonts w:asciiTheme="minorHAnsi" w:hAnsiTheme="minorHAnsi"/>
          <w:bCs/>
          <w:iCs/>
        </w:rPr>
        <w:t xml:space="preserve">rubble of West Mosul’s buildings, and </w:t>
      </w:r>
      <w:r w:rsidR="00200A2F">
        <w:rPr>
          <w:rFonts w:asciiTheme="minorHAnsi" w:hAnsiTheme="minorHAnsi"/>
          <w:bCs/>
          <w:iCs/>
        </w:rPr>
        <w:t>FFS</w:t>
      </w:r>
      <w:r w:rsidR="00200A2F" w:rsidRPr="002B2581">
        <w:rPr>
          <w:rFonts w:asciiTheme="minorHAnsi" w:hAnsiTheme="minorHAnsi"/>
          <w:bCs/>
          <w:iCs/>
        </w:rPr>
        <w:t xml:space="preserve"> teams </w:t>
      </w:r>
      <w:r w:rsidR="009F24A9">
        <w:rPr>
          <w:rFonts w:asciiTheme="minorHAnsi" w:hAnsiTheme="minorHAnsi"/>
          <w:bCs/>
          <w:iCs/>
        </w:rPr>
        <w:t xml:space="preserve">must undertake the clearing work as carefully and as vigilantly as possible. </w:t>
      </w:r>
    </w:p>
    <w:p w14:paraId="1629D596" w14:textId="77777777" w:rsidR="00485579" w:rsidRDefault="00485579" w:rsidP="005E02F9">
      <w:pPr>
        <w:spacing w:before="100" w:beforeAutospacing="1" w:after="100" w:afterAutospacing="1"/>
        <w:rPr>
          <w:b/>
          <w:u w:val="single"/>
        </w:rPr>
      </w:pPr>
    </w:p>
    <w:p w14:paraId="65E59910" w14:textId="77777777" w:rsidR="00485579" w:rsidRDefault="00485579" w:rsidP="005E02F9">
      <w:pPr>
        <w:spacing w:before="100" w:beforeAutospacing="1" w:after="100" w:afterAutospacing="1"/>
        <w:rPr>
          <w:b/>
          <w:u w:val="single"/>
        </w:rPr>
      </w:pPr>
    </w:p>
    <w:p w14:paraId="56BC0EBC" w14:textId="5DF39D47" w:rsidR="00203EC6" w:rsidRPr="00203EC6" w:rsidRDefault="00203EC6" w:rsidP="005E02F9">
      <w:pPr>
        <w:spacing w:before="100" w:beforeAutospacing="1" w:after="100" w:afterAutospacing="1"/>
        <w:rPr>
          <w:b/>
          <w:u w:val="single"/>
        </w:rPr>
      </w:pPr>
      <w:r w:rsidRPr="00203EC6">
        <w:rPr>
          <w:b/>
          <w:u w:val="single"/>
        </w:rPr>
        <w:t>Completed projects:</w:t>
      </w:r>
    </w:p>
    <w:p w14:paraId="0CC7BF7D" w14:textId="2AB401F6" w:rsidR="006B2F9D" w:rsidRPr="005E34AE" w:rsidRDefault="006B2F9D" w:rsidP="005E02F9">
      <w:pPr>
        <w:spacing w:before="100" w:beforeAutospacing="1" w:after="100" w:afterAutospacing="1"/>
      </w:pPr>
      <w:r w:rsidRPr="005E34AE">
        <w:t>Four</w:t>
      </w:r>
      <w:r w:rsidR="005E02F9" w:rsidRPr="005E02F9">
        <w:t xml:space="preserve"> </w:t>
      </w:r>
      <w:r w:rsidR="005E34AE">
        <w:t xml:space="preserve">KfW funded </w:t>
      </w:r>
      <w:r w:rsidR="005E02F9" w:rsidRPr="005E02F9">
        <w:t>CfW projects were completed during the reporting perio</w:t>
      </w:r>
      <w:r w:rsidRPr="005E34AE">
        <w:t>d:</w:t>
      </w:r>
    </w:p>
    <w:p w14:paraId="6E32E442" w14:textId="0AAF48EA" w:rsidR="006B2F9D" w:rsidRPr="0095629A" w:rsidRDefault="005E34AE" w:rsidP="003711CF">
      <w:pPr>
        <w:pStyle w:val="ListParagraph"/>
        <w:numPr>
          <w:ilvl w:val="0"/>
          <w:numId w:val="3"/>
        </w:numPr>
        <w:spacing w:before="100" w:beforeAutospacing="1" w:after="100" w:afterAutospacing="1"/>
        <w:jc w:val="left"/>
        <w:rPr>
          <w:rFonts w:ascii="Calibri" w:hAnsi="Calibri"/>
          <w:b/>
          <w:lang w:val="en-CA"/>
        </w:rPr>
      </w:pPr>
      <w:r w:rsidRPr="0095629A">
        <w:rPr>
          <w:rFonts w:ascii="Calibri" w:hAnsi="Calibri"/>
          <w:b/>
          <w:lang w:val="en-CA"/>
        </w:rPr>
        <w:t xml:space="preserve">Rubble removal in Rabee Area, Lot 4 </w:t>
      </w:r>
      <w:r w:rsidR="00C53442" w:rsidRPr="0095629A">
        <w:rPr>
          <w:rFonts w:ascii="Calibri" w:hAnsi="Calibri"/>
          <w:b/>
          <w:lang w:val="en-CA"/>
        </w:rPr>
        <w:t>completed</w:t>
      </w:r>
    </w:p>
    <w:p w14:paraId="0B06153D" w14:textId="69B699EB" w:rsidR="006B2F9D" w:rsidRDefault="006B2F9D" w:rsidP="00480E2E">
      <w:pPr>
        <w:spacing w:before="100" w:beforeAutospacing="1" w:after="100" w:afterAutospacing="1"/>
        <w:jc w:val="both"/>
      </w:pPr>
      <w:r w:rsidRPr="00123891">
        <w:t xml:space="preserve">The </w:t>
      </w:r>
      <w:r w:rsidR="005E34AE" w:rsidRPr="00123891">
        <w:t xml:space="preserve">Lot 4 rubble removel project in the Rabee area was completed in May 2018, after employing </w:t>
      </w:r>
      <w:r w:rsidR="00123891" w:rsidRPr="00123891">
        <w:t xml:space="preserve">306 workers, including 60 women, for 75 days. Following the completion of the project, the sites where checked by UNDP engineers and members of the Livelihoods team, who confirmed that </w:t>
      </w:r>
      <w:r w:rsidRPr="00123891">
        <w:t xml:space="preserve">streets, alleyways and sidewalks </w:t>
      </w:r>
      <w:r w:rsidR="00123891" w:rsidRPr="00123891">
        <w:t>had beeb</w:t>
      </w:r>
      <w:r w:rsidRPr="00123891">
        <w:t xml:space="preserve"> </w:t>
      </w:r>
      <w:r w:rsidR="00123891" w:rsidRPr="00123891">
        <w:t xml:space="preserve">cleared of both </w:t>
      </w:r>
      <w:r w:rsidRPr="00123891">
        <w:t xml:space="preserve"> </w:t>
      </w:r>
      <w:r w:rsidR="00123891" w:rsidRPr="00123891">
        <w:t xml:space="preserve">rubble and also of car wreaks, which were blocking significant portions of the useable space. </w:t>
      </w:r>
    </w:p>
    <w:p w14:paraId="1D3BC3A9" w14:textId="6F854A73" w:rsidR="009D7092" w:rsidRDefault="009D7092" w:rsidP="00123891">
      <w:pPr>
        <w:spacing w:before="100" w:beforeAutospacing="1" w:after="100" w:afterAutospacing="1"/>
      </w:pPr>
      <w:r>
        <w:rPr>
          <w:noProof/>
        </w:rPr>
        <w:drawing>
          <wp:inline distT="0" distB="0" distL="0" distR="0" wp14:anchorId="2DC27A4E" wp14:editId="18DACA58">
            <wp:extent cx="2958353" cy="1664073"/>
            <wp:effectExtent l="0" t="0" r="0" b="0"/>
            <wp:docPr id="9" name="Picture 9" descr="C:\Users\Ola\AppData\Local\Microsoft\Windows\INetCache\Content.Word\7740d529-bb6e-455f-8837-7691ae82a1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la\AppData\Local\Microsoft\Windows\INetCache\Content.Word\7740d529-bb6e-455f-8837-7691ae82a1a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14578" cy="1751950"/>
                    </a:xfrm>
                    <a:prstGeom prst="rect">
                      <a:avLst/>
                    </a:prstGeom>
                    <a:noFill/>
                    <a:ln>
                      <a:noFill/>
                    </a:ln>
                  </pic:spPr>
                </pic:pic>
              </a:graphicData>
            </a:graphic>
          </wp:inline>
        </w:drawing>
      </w:r>
      <w:r>
        <w:rPr>
          <w:noProof/>
        </w:rPr>
        <w:drawing>
          <wp:inline distT="0" distB="0" distL="0" distR="0" wp14:anchorId="67860DF1" wp14:editId="1CD1D39C">
            <wp:extent cx="2940621" cy="1654100"/>
            <wp:effectExtent l="0" t="0" r="0" b="3810"/>
            <wp:docPr id="10" name="Picture 10" descr="C:\Users\Ola\AppData\Local\Microsoft\Windows\INetCache\Content.Word\received_3201423151836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la\AppData\Local\Microsoft\Windows\INetCache\Content.Word\received_320142315183677.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12023" cy="1750514"/>
                    </a:xfrm>
                    <a:prstGeom prst="rect">
                      <a:avLst/>
                    </a:prstGeom>
                    <a:noFill/>
                    <a:ln>
                      <a:noFill/>
                    </a:ln>
                  </pic:spPr>
                </pic:pic>
              </a:graphicData>
            </a:graphic>
          </wp:inline>
        </w:drawing>
      </w:r>
    </w:p>
    <w:p w14:paraId="242FF09E" w14:textId="49944800" w:rsidR="009D7092" w:rsidRPr="009D7092" w:rsidRDefault="009D7092" w:rsidP="009D7092">
      <w:pPr>
        <w:spacing w:before="100" w:beforeAutospacing="1" w:after="100" w:afterAutospacing="1"/>
        <w:rPr>
          <w:i/>
          <w:sz w:val="20"/>
        </w:rPr>
      </w:pPr>
      <w:r w:rsidRPr="009D7092">
        <w:rPr>
          <w:i/>
          <w:sz w:val="20"/>
        </w:rPr>
        <w:t>Ongoing rubble, debris removal and car wrecks removal in Rabee 4/ West Mosul</w:t>
      </w:r>
    </w:p>
    <w:p w14:paraId="2548A1D5" w14:textId="2807BB49" w:rsidR="0095629A" w:rsidRPr="00256AAA" w:rsidRDefault="00256AAA" w:rsidP="003711CF">
      <w:pPr>
        <w:pStyle w:val="ListParagraph"/>
        <w:numPr>
          <w:ilvl w:val="0"/>
          <w:numId w:val="3"/>
        </w:numPr>
        <w:spacing w:before="100" w:beforeAutospacing="1" w:after="100" w:afterAutospacing="1"/>
        <w:jc w:val="left"/>
        <w:rPr>
          <w:rFonts w:ascii="Calibri" w:hAnsi="Calibri"/>
          <w:b/>
          <w:lang w:val="en-CA"/>
        </w:rPr>
      </w:pPr>
      <w:r w:rsidRPr="00256AAA">
        <w:rPr>
          <w:rFonts w:ascii="Calibri" w:hAnsi="Calibri"/>
          <w:b/>
          <w:lang w:val="en-CA"/>
        </w:rPr>
        <w:t xml:space="preserve">Rubble removal, </w:t>
      </w:r>
      <w:r w:rsidR="001417C5">
        <w:rPr>
          <w:rFonts w:ascii="Calibri" w:hAnsi="Calibri"/>
          <w:b/>
          <w:lang w:val="en-CA"/>
        </w:rPr>
        <w:t>Hospital Complex</w:t>
      </w:r>
      <w:r w:rsidRPr="00256AAA">
        <w:rPr>
          <w:rFonts w:ascii="Calibri" w:hAnsi="Calibri"/>
          <w:b/>
          <w:lang w:val="en-CA"/>
        </w:rPr>
        <w:t>,</w:t>
      </w:r>
      <w:r w:rsidR="001417C5">
        <w:rPr>
          <w:rFonts w:ascii="Calibri" w:hAnsi="Calibri"/>
          <w:b/>
          <w:lang w:val="en-CA"/>
        </w:rPr>
        <w:t xml:space="preserve"> </w:t>
      </w:r>
      <w:r w:rsidR="005E02F9" w:rsidRPr="00256AAA">
        <w:rPr>
          <w:rFonts w:ascii="Calibri" w:hAnsi="Calibri"/>
          <w:b/>
          <w:lang w:val="en-CA"/>
        </w:rPr>
        <w:t xml:space="preserve">Lot 2 </w:t>
      </w:r>
      <w:r w:rsidRPr="00256AAA">
        <w:rPr>
          <w:rFonts w:ascii="Calibri" w:hAnsi="Calibri"/>
          <w:b/>
          <w:lang w:val="en-CA"/>
        </w:rPr>
        <w:t>completed</w:t>
      </w:r>
    </w:p>
    <w:p w14:paraId="66677574" w14:textId="02DAF729" w:rsidR="0095629A" w:rsidRPr="0095629A" w:rsidRDefault="000B398A" w:rsidP="00480E2E">
      <w:pPr>
        <w:spacing w:before="100" w:beforeAutospacing="1" w:after="100" w:afterAutospacing="1"/>
        <w:jc w:val="both"/>
      </w:pPr>
      <w:r w:rsidRPr="0095629A">
        <w:t>All work in the Al Shifaa Hospital Complex Lot 1 was completed by the end of May, 2018. Some of the work, such as in the Al-Batool Maternity Hospital, the fertility clinic and the X-Ray building was completed in early Q2</w:t>
      </w:r>
      <w:r w:rsidR="0095629A" w:rsidRPr="0095629A">
        <w:t>, whereas other components of the project, such as the clearing of the Engineering Department and Dental Clinic Building and the Emergency Room unit were finished in the latter part of the reporting period.</w:t>
      </w:r>
    </w:p>
    <w:p w14:paraId="14BE1537" w14:textId="7229C29C" w:rsidR="00C53442" w:rsidRDefault="0095629A" w:rsidP="00480E2E">
      <w:pPr>
        <w:spacing w:before="100" w:beforeAutospacing="1" w:after="100" w:afterAutospacing="1"/>
        <w:jc w:val="both"/>
        <w:rPr>
          <w:i/>
        </w:rPr>
      </w:pPr>
      <w:r>
        <w:t xml:space="preserve">This project was particularly </w:t>
      </w:r>
      <w:r w:rsidR="00C53442">
        <w:t xml:space="preserve">noteable due to the high proportion of women engaged in the project. In total, </w:t>
      </w:r>
      <w:r w:rsidR="00C53442" w:rsidRPr="00C53442">
        <w:t xml:space="preserve">143 women and 57 men </w:t>
      </w:r>
      <w:r w:rsidR="00C53442">
        <w:t>were employed to undertake</w:t>
      </w:r>
      <w:r w:rsidR="00C53442" w:rsidRPr="00C53442">
        <w:t xml:space="preserve"> the work</w:t>
      </w:r>
      <w:r w:rsidR="00C53442">
        <w:t>.</w:t>
      </w:r>
      <w:r>
        <w:t xml:space="preserve"> Similar to other CfW projects in West Mosul, the work was comprised of </w:t>
      </w:r>
      <w:r w:rsidR="006B2F9D" w:rsidRPr="00F24894">
        <w:t xml:space="preserve">rubble and debris </w:t>
      </w:r>
      <w:r w:rsidRPr="00F24894">
        <w:t>removal in</w:t>
      </w:r>
      <w:r w:rsidR="006B2F9D" w:rsidRPr="00F24894">
        <w:t xml:space="preserve"> the </w:t>
      </w:r>
      <w:r w:rsidRPr="00F24894">
        <w:t>specficied</w:t>
      </w:r>
      <w:r w:rsidR="006B2F9D" w:rsidRPr="00F24894">
        <w:t xml:space="preserve"> areas </w:t>
      </w:r>
      <w:r w:rsidRPr="00F24894">
        <w:t>as well as the removal of car wrecks which were</w:t>
      </w:r>
      <w:r w:rsidR="006B2F9D" w:rsidRPr="00F24894">
        <w:t xml:space="preserve"> inside the </w:t>
      </w:r>
      <w:r w:rsidRPr="00F24894">
        <w:t>hospital</w:t>
      </w:r>
      <w:r w:rsidR="006B2F9D" w:rsidRPr="00F24894">
        <w:t xml:space="preserve"> complex</w:t>
      </w:r>
      <w:r w:rsidRPr="00F24894">
        <w:t>.</w:t>
      </w:r>
    </w:p>
    <w:p w14:paraId="43E00802" w14:textId="17EC2401" w:rsidR="002814F0" w:rsidRDefault="0095629A" w:rsidP="00954550">
      <w:pPr>
        <w:spacing w:before="100" w:beforeAutospacing="1" w:after="100" w:afterAutospacing="1"/>
        <w:jc w:val="both"/>
        <w:rPr>
          <w:rFonts w:asciiTheme="minorHAnsi" w:hAnsiTheme="minorHAnsi" w:cstheme="minorHAnsi"/>
          <w:color w:val="000000" w:themeColor="text1"/>
        </w:rPr>
      </w:pPr>
      <w:r w:rsidRPr="0095629A">
        <w:t xml:space="preserve">The importance of this CfW project cannot be understated, and the livelihoods team gave it due attention by visiting at least once, sometimes twice, a week. </w:t>
      </w:r>
      <w:r w:rsidR="006B2F9D" w:rsidRPr="005E02F9">
        <w:t xml:space="preserve"> </w:t>
      </w:r>
      <w:r w:rsidRPr="0095629A">
        <w:rPr>
          <w:rFonts w:asciiTheme="minorHAnsi" w:hAnsiTheme="minorHAnsi" w:cstheme="minorHAnsi"/>
          <w:color w:val="000000" w:themeColor="text1"/>
        </w:rPr>
        <w:t>The al-Shifaa complex used to be one of the most renowned hospital complexes in the country but was extremely badly damaged</w:t>
      </w:r>
      <w:r>
        <w:rPr>
          <w:rFonts w:asciiTheme="minorHAnsi" w:hAnsiTheme="minorHAnsi" w:cstheme="minorHAnsi"/>
          <w:color w:val="000000" w:themeColor="text1"/>
        </w:rPr>
        <w:t>, having functioned as one of</w:t>
      </w:r>
      <w:r w:rsidRPr="0054210E">
        <w:rPr>
          <w:rFonts w:asciiTheme="minorHAnsi" w:hAnsiTheme="minorHAnsi" w:cstheme="minorHAnsi"/>
          <w:color w:val="000000" w:themeColor="text1"/>
        </w:rPr>
        <w:t xml:space="preserve"> ISIL</w:t>
      </w:r>
      <w:r>
        <w:rPr>
          <w:rFonts w:asciiTheme="minorHAnsi" w:hAnsiTheme="minorHAnsi" w:cstheme="minorHAnsi"/>
          <w:color w:val="000000" w:themeColor="text1"/>
        </w:rPr>
        <w:t>’s last</w:t>
      </w:r>
      <w:r w:rsidRPr="0054210E">
        <w:rPr>
          <w:rFonts w:asciiTheme="minorHAnsi" w:hAnsiTheme="minorHAnsi" w:cstheme="minorHAnsi"/>
          <w:color w:val="000000" w:themeColor="text1"/>
        </w:rPr>
        <w:t xml:space="preserve"> headquarters in Mosul</w:t>
      </w:r>
      <w:r>
        <w:rPr>
          <w:rFonts w:asciiTheme="minorHAnsi" w:hAnsiTheme="minorHAnsi" w:cstheme="minorHAnsi"/>
          <w:color w:val="000000" w:themeColor="text1"/>
        </w:rPr>
        <w:t>. Even in normal curcumstances, the renovation of medical facilities is a complex thing to do</w:t>
      </w:r>
      <w:r w:rsidRPr="0054210E">
        <w:rPr>
          <w:rFonts w:asciiTheme="minorHAnsi" w:hAnsiTheme="minorHAnsi" w:cstheme="minorHAnsi"/>
          <w:color w:val="000000" w:themeColor="text1"/>
        </w:rPr>
        <w:t xml:space="preserve">, involving decisions </w:t>
      </w:r>
      <w:r>
        <w:rPr>
          <w:rFonts w:asciiTheme="minorHAnsi" w:hAnsiTheme="minorHAnsi" w:cstheme="minorHAnsi"/>
          <w:color w:val="000000" w:themeColor="text1"/>
        </w:rPr>
        <w:t>to reorient</w:t>
      </w:r>
      <w:r w:rsidRPr="0054210E">
        <w:rPr>
          <w:rFonts w:asciiTheme="minorHAnsi" w:hAnsiTheme="minorHAnsi" w:cstheme="minorHAnsi"/>
          <w:color w:val="000000" w:themeColor="text1"/>
        </w:rPr>
        <w:t xml:space="preserve"> facilities towards particular areas of specialization and ensuring that provision is made for the most up-to-date forms of care.  </w:t>
      </w:r>
      <w:r>
        <w:rPr>
          <w:rFonts w:asciiTheme="minorHAnsi" w:hAnsiTheme="minorHAnsi" w:cstheme="minorHAnsi"/>
          <w:color w:val="000000" w:themeColor="text1"/>
        </w:rPr>
        <w:t>The existance of heavy rubble would make the rehabilitation of the facility even more daunting. However, with the completion of Lot 2 of rubble clearance, the facility is more accessible and much better prepared for the engineering teams (not KfW funded) which will be undertaking its overall rehabilitation.</w:t>
      </w:r>
      <w:r w:rsidR="00954550">
        <w:rPr>
          <w:rFonts w:asciiTheme="minorHAnsi" w:hAnsiTheme="minorHAnsi" w:cstheme="minorHAnsi"/>
          <w:color w:val="000000" w:themeColor="text1"/>
        </w:rPr>
        <w:t xml:space="preserve"> </w:t>
      </w:r>
    </w:p>
    <w:p w14:paraId="0CA6337B" w14:textId="5F119B25" w:rsidR="002814F0" w:rsidRDefault="002814F0" w:rsidP="0095629A">
      <w:pPr>
        <w:spacing w:before="100" w:beforeAutospacing="1" w:after="100" w:afterAutospacing="1"/>
        <w:rPr>
          <w:rFonts w:asciiTheme="minorHAnsi" w:hAnsiTheme="minorHAnsi" w:cstheme="minorHAnsi"/>
          <w:color w:val="000000" w:themeColor="text1"/>
        </w:rPr>
      </w:pPr>
    </w:p>
    <w:p w14:paraId="4179D3C0" w14:textId="79BD4982" w:rsidR="002814F0" w:rsidRDefault="002814F0" w:rsidP="0095629A">
      <w:pPr>
        <w:spacing w:before="100" w:beforeAutospacing="1" w:after="100" w:afterAutospacing="1"/>
        <w:rPr>
          <w:rFonts w:asciiTheme="minorHAnsi" w:hAnsiTheme="minorHAnsi" w:cstheme="minorHAnsi"/>
          <w:color w:val="000000" w:themeColor="text1"/>
        </w:rPr>
      </w:pPr>
    </w:p>
    <w:p w14:paraId="6DB9FB7B" w14:textId="12F1963F" w:rsidR="002814F0" w:rsidRDefault="002814F0" w:rsidP="0095629A">
      <w:pPr>
        <w:spacing w:before="100" w:beforeAutospacing="1" w:after="100" w:afterAutospacing="1"/>
        <w:rPr>
          <w:rFonts w:asciiTheme="minorHAnsi" w:hAnsiTheme="minorHAnsi" w:cstheme="minorHAnsi"/>
          <w:color w:val="000000" w:themeColor="text1"/>
        </w:rPr>
      </w:pPr>
    </w:p>
    <w:p w14:paraId="591DAC67" w14:textId="626BCA20" w:rsidR="002814F0" w:rsidRDefault="002814F0" w:rsidP="0095629A">
      <w:pPr>
        <w:spacing w:before="100" w:beforeAutospacing="1" w:after="100" w:afterAutospacing="1"/>
        <w:rPr>
          <w:rFonts w:asciiTheme="minorHAnsi" w:hAnsiTheme="minorHAnsi" w:cstheme="minorHAnsi"/>
          <w:color w:val="000000" w:themeColor="text1"/>
        </w:rPr>
      </w:pPr>
    </w:p>
    <w:p w14:paraId="5C361E3E" w14:textId="23330A97" w:rsidR="002814F0" w:rsidRDefault="002814F0" w:rsidP="0095629A">
      <w:pPr>
        <w:spacing w:before="100" w:beforeAutospacing="1" w:after="100" w:afterAutospacing="1"/>
        <w:rPr>
          <w:rFonts w:asciiTheme="minorHAnsi" w:hAnsiTheme="minorHAnsi" w:cstheme="minorHAnsi"/>
          <w:color w:val="000000" w:themeColor="text1"/>
        </w:rPr>
      </w:pPr>
    </w:p>
    <w:p w14:paraId="13BE5734" w14:textId="4BE251A8" w:rsidR="00954550" w:rsidRDefault="00954550" w:rsidP="00954550">
      <w:pPr>
        <w:spacing w:before="100" w:beforeAutospacing="1" w:after="100" w:afterAutospacing="1"/>
        <w:jc w:val="both"/>
        <w:rPr>
          <w:rFonts w:asciiTheme="minorHAnsi" w:hAnsiTheme="minorHAnsi" w:cstheme="minorHAnsi"/>
          <w:color w:val="000000" w:themeColor="text1"/>
        </w:rPr>
      </w:pPr>
    </w:p>
    <w:p w14:paraId="082420CA" w14:textId="77777777" w:rsidR="00954550" w:rsidRDefault="00954550" w:rsidP="00954550">
      <w:pPr>
        <w:spacing w:before="100" w:beforeAutospacing="1" w:after="100" w:afterAutospacing="1"/>
        <w:rPr>
          <w:rFonts w:asciiTheme="minorHAnsi" w:hAnsiTheme="minorHAnsi" w:cstheme="minorHAnsi"/>
          <w:color w:val="000000" w:themeColor="text1"/>
        </w:rPr>
      </w:pPr>
      <w:r>
        <w:rPr>
          <w:noProof/>
        </w:rPr>
        <mc:AlternateContent>
          <mc:Choice Requires="wps">
            <w:drawing>
              <wp:anchor distT="0" distB="0" distL="114300" distR="114300" simplePos="0" relativeHeight="251753472" behindDoc="0" locked="0" layoutInCell="1" allowOverlap="1" wp14:anchorId="0B9C8472" wp14:editId="0E91B9AC">
                <wp:simplePos x="0" y="0"/>
                <wp:positionH relativeFrom="margin">
                  <wp:posOffset>0</wp:posOffset>
                </wp:positionH>
                <wp:positionV relativeFrom="paragraph">
                  <wp:posOffset>-635</wp:posOffset>
                </wp:positionV>
                <wp:extent cx="5937738" cy="3957918"/>
                <wp:effectExtent l="0" t="0" r="6350" b="5080"/>
                <wp:wrapNone/>
                <wp:docPr id="17" name="Text Box 17"/>
                <wp:cNvGraphicFramePr/>
                <a:graphic xmlns:a="http://schemas.openxmlformats.org/drawingml/2006/main">
                  <a:graphicData uri="http://schemas.microsoft.com/office/word/2010/wordprocessingShape">
                    <wps:wsp>
                      <wps:cNvSpPr txBox="1"/>
                      <wps:spPr>
                        <a:xfrm>
                          <a:off x="0" y="0"/>
                          <a:ext cx="5937738" cy="3957918"/>
                        </a:xfrm>
                        <a:prstGeom prst="rect">
                          <a:avLst/>
                        </a:prstGeom>
                        <a:solidFill>
                          <a:schemeClr val="lt1"/>
                        </a:solidFill>
                        <a:ln w="6350">
                          <a:noFill/>
                        </a:ln>
                      </wps:spPr>
                      <wps:txbx>
                        <w:txbxContent>
                          <w:p w14:paraId="234EAB3D" w14:textId="77777777" w:rsidR="002A44ED" w:rsidRDefault="002A44ED" w:rsidP="00954550">
                            <w:pPr>
                              <w:ind w:right="-215"/>
                            </w:pPr>
                            <w:r>
                              <w:rPr>
                                <w:noProof/>
                              </w:rPr>
                              <w:drawing>
                                <wp:inline distT="0" distB="0" distL="0" distR="0" wp14:anchorId="1C0BF78A" wp14:editId="12241B57">
                                  <wp:extent cx="2879827" cy="3839770"/>
                                  <wp:effectExtent l="0" t="0" r="0" b="8890"/>
                                  <wp:docPr id="41" name="Picture 41" descr="C:\Users\Ola\AppData\Local\Microsoft\Windows\INetCache\Content.Word\923cc675-b1e1-42fb-a898-5408f6466e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la\AppData\Local\Microsoft\Windows\INetCache\Content.Word\923cc675-b1e1-42fb-a898-5408f6466e4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01843" cy="3869125"/>
                                          </a:xfrm>
                                          <a:prstGeom prst="rect">
                                            <a:avLst/>
                                          </a:prstGeom>
                                          <a:noFill/>
                                          <a:ln>
                                            <a:noFill/>
                                          </a:ln>
                                        </pic:spPr>
                                      </pic:pic>
                                    </a:graphicData>
                                  </a:graphic>
                                </wp:inline>
                              </w:drawing>
                            </w:r>
                            <w:r>
                              <w:rPr>
                                <w:noProof/>
                              </w:rPr>
                              <w:drawing>
                                <wp:inline distT="0" distB="0" distL="0" distR="0" wp14:anchorId="0E39808C" wp14:editId="4F052737">
                                  <wp:extent cx="2893583" cy="3858111"/>
                                  <wp:effectExtent l="0" t="0" r="2540" b="0"/>
                                  <wp:docPr id="42" name="Picture 42" descr="C:\Users\Ola\AppData\Local\Microsoft\Windows\INetCache\Content.Word\050e49e9-49d6-4d4c-8942-d09e3afeb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Ola\AppData\Local\Microsoft\Windows\INetCache\Content.Word\050e49e9-49d6-4d4c-8942-d09e3afeb19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4381" cy="387250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9C8472" id="Text Box 17" o:spid="_x0000_s1027" type="#_x0000_t202" style="position:absolute;margin-left:0;margin-top:-.05pt;width:467.55pt;height:311.6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" fillcolor="white [3201]" stroked="f" strokeweight=".5pt">
                <v:textbox>
                  <w:txbxContent>
                    <w:p w14:paraId="234EAB3D" w14:textId="77777777" w:rsidR="002A44ED" w:rsidRDefault="002A44ED" w:rsidP="00954550">
                      <w:pPr>
                        <w:ind w:right="-215"/>
                      </w:pPr>
                      <w:r>
                        <w:rPr>
                          <w:noProof/>
                        </w:rPr>
                        <w:drawing>
                          <wp:inline distT="0" distB="0" distL="0" distR="0" wp14:anchorId="1C0BF78A" wp14:editId="12241B57">
                            <wp:extent cx="2879827" cy="3839770"/>
                            <wp:effectExtent l="0" t="0" r="0" b="8890"/>
                            <wp:docPr id="41" name="Picture 41" descr="C:\Users\Ola\AppData\Local\Microsoft\Windows\INetCache\Content.Word\923cc675-b1e1-42fb-a898-5408f6466e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la\AppData\Local\Microsoft\Windows\INetCache\Content.Word\923cc675-b1e1-42fb-a898-5408f6466e4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01843" cy="3869125"/>
                                    </a:xfrm>
                                    <a:prstGeom prst="rect">
                                      <a:avLst/>
                                    </a:prstGeom>
                                    <a:noFill/>
                                    <a:ln>
                                      <a:noFill/>
                                    </a:ln>
                                  </pic:spPr>
                                </pic:pic>
                              </a:graphicData>
                            </a:graphic>
                          </wp:inline>
                        </w:drawing>
                      </w:r>
                      <w:r>
                        <w:rPr>
                          <w:noProof/>
                        </w:rPr>
                        <w:drawing>
                          <wp:inline distT="0" distB="0" distL="0" distR="0" wp14:anchorId="0E39808C" wp14:editId="4F052737">
                            <wp:extent cx="2893583" cy="3858111"/>
                            <wp:effectExtent l="0" t="0" r="2540" b="0"/>
                            <wp:docPr id="42" name="Picture 42" descr="C:\Users\Ola\AppData\Local\Microsoft\Windows\INetCache\Content.Word\050e49e9-49d6-4d4c-8942-d09e3afeb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Ola\AppData\Local\Microsoft\Windows\INetCache\Content.Word\050e49e9-49d6-4d4c-8942-d09e3afeb19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04381" cy="3872508"/>
                                    </a:xfrm>
                                    <a:prstGeom prst="rect">
                                      <a:avLst/>
                                    </a:prstGeom>
                                    <a:noFill/>
                                    <a:ln>
                                      <a:noFill/>
                                    </a:ln>
                                  </pic:spPr>
                                </pic:pic>
                              </a:graphicData>
                            </a:graphic>
                          </wp:inline>
                        </w:drawing>
                      </w:r>
                    </w:p>
                  </w:txbxContent>
                </v:textbox>
                <w10:wrap anchorx="margin"/>
              </v:shape>
            </w:pict>
          </mc:Fallback>
        </mc:AlternateContent>
      </w:r>
    </w:p>
    <w:p w14:paraId="6D0A9004" w14:textId="77777777" w:rsidR="00954550" w:rsidRDefault="00954550" w:rsidP="00954550">
      <w:pPr>
        <w:spacing w:before="100" w:beforeAutospacing="1" w:after="100" w:afterAutospacing="1"/>
        <w:rPr>
          <w:rFonts w:asciiTheme="minorHAnsi" w:hAnsiTheme="minorHAnsi" w:cstheme="minorHAnsi"/>
          <w:color w:val="000000" w:themeColor="text1"/>
        </w:rPr>
      </w:pPr>
    </w:p>
    <w:p w14:paraId="4943D0DB" w14:textId="77777777" w:rsidR="00954550" w:rsidRDefault="00954550" w:rsidP="00954550">
      <w:pPr>
        <w:spacing w:before="100" w:beforeAutospacing="1" w:after="100" w:afterAutospacing="1"/>
        <w:rPr>
          <w:rFonts w:asciiTheme="minorHAnsi" w:hAnsiTheme="minorHAnsi" w:cstheme="minorHAnsi"/>
          <w:color w:val="000000" w:themeColor="text1"/>
        </w:rPr>
      </w:pPr>
    </w:p>
    <w:p w14:paraId="49B02E82" w14:textId="77777777" w:rsidR="00954550" w:rsidRDefault="00954550" w:rsidP="00954550">
      <w:pPr>
        <w:spacing w:before="100" w:beforeAutospacing="1" w:after="100" w:afterAutospacing="1"/>
        <w:rPr>
          <w:rFonts w:asciiTheme="minorHAnsi" w:hAnsiTheme="minorHAnsi" w:cstheme="minorHAnsi"/>
          <w:color w:val="000000" w:themeColor="text1"/>
        </w:rPr>
      </w:pPr>
    </w:p>
    <w:p w14:paraId="06F51FF9" w14:textId="77777777" w:rsidR="00954550" w:rsidRDefault="00954550" w:rsidP="00954550">
      <w:pPr>
        <w:spacing w:before="100" w:beforeAutospacing="1" w:after="100" w:afterAutospacing="1"/>
        <w:rPr>
          <w:i/>
          <w:sz w:val="20"/>
        </w:rPr>
      </w:pPr>
      <w:r w:rsidRPr="002814F0">
        <w:rPr>
          <w:i/>
          <w:sz w:val="20"/>
        </w:rPr>
        <w:t>Before and after photos for CfW crews and rubble removal from the Hospital Complex</w:t>
      </w:r>
    </w:p>
    <w:p w14:paraId="04D858C5" w14:textId="77777777" w:rsidR="00954550" w:rsidRDefault="00954550" w:rsidP="00954550">
      <w:pPr>
        <w:spacing w:before="100" w:beforeAutospacing="1" w:after="100" w:afterAutospacing="1"/>
        <w:rPr>
          <w:i/>
          <w:sz w:val="20"/>
        </w:rPr>
      </w:pPr>
    </w:p>
    <w:p w14:paraId="7AD231B7" w14:textId="77777777" w:rsidR="00954550" w:rsidRDefault="00954550" w:rsidP="00954550">
      <w:pPr>
        <w:spacing w:before="100" w:beforeAutospacing="1" w:after="100" w:afterAutospacing="1"/>
        <w:rPr>
          <w:i/>
          <w:sz w:val="20"/>
        </w:rPr>
      </w:pPr>
    </w:p>
    <w:p w14:paraId="6CCA2380" w14:textId="77777777" w:rsidR="00954550" w:rsidRDefault="00954550" w:rsidP="00954550">
      <w:pPr>
        <w:spacing w:before="100" w:beforeAutospacing="1" w:after="100" w:afterAutospacing="1"/>
        <w:rPr>
          <w:i/>
          <w:sz w:val="20"/>
        </w:rPr>
      </w:pPr>
    </w:p>
    <w:p w14:paraId="21C0E69B" w14:textId="77777777" w:rsidR="00954550" w:rsidRDefault="00954550" w:rsidP="00954550">
      <w:pPr>
        <w:spacing w:before="100" w:beforeAutospacing="1" w:after="100" w:afterAutospacing="1"/>
        <w:rPr>
          <w:i/>
          <w:sz w:val="20"/>
        </w:rPr>
      </w:pPr>
    </w:p>
    <w:p w14:paraId="005B7A97" w14:textId="77777777" w:rsidR="00954550" w:rsidRDefault="00954550" w:rsidP="00954550">
      <w:pPr>
        <w:spacing w:before="100" w:beforeAutospacing="1" w:after="100" w:afterAutospacing="1"/>
        <w:rPr>
          <w:i/>
          <w:sz w:val="20"/>
        </w:rPr>
      </w:pPr>
    </w:p>
    <w:p w14:paraId="507AA1C3" w14:textId="77777777" w:rsidR="00954550" w:rsidRDefault="00954550" w:rsidP="00954550">
      <w:pPr>
        <w:spacing w:before="100" w:beforeAutospacing="1" w:after="100" w:afterAutospacing="1"/>
        <w:rPr>
          <w:i/>
          <w:sz w:val="20"/>
        </w:rPr>
      </w:pPr>
    </w:p>
    <w:p w14:paraId="56D10806" w14:textId="574AE64E" w:rsidR="002814F0" w:rsidRDefault="002814F0" w:rsidP="0095629A">
      <w:pPr>
        <w:spacing w:before="100" w:beforeAutospacing="1" w:after="100" w:afterAutospacing="1"/>
        <w:rPr>
          <w:rFonts w:asciiTheme="minorHAnsi" w:hAnsiTheme="minorHAnsi" w:cstheme="minorHAnsi"/>
          <w:color w:val="000000" w:themeColor="text1"/>
        </w:rPr>
      </w:pPr>
    </w:p>
    <w:p w14:paraId="749F4FA3" w14:textId="2D05A045" w:rsidR="002814F0" w:rsidRPr="002814F0" w:rsidRDefault="002814F0" w:rsidP="002814F0">
      <w:pPr>
        <w:spacing w:before="100" w:beforeAutospacing="1" w:after="100" w:afterAutospacing="1"/>
        <w:rPr>
          <w:i/>
          <w:sz w:val="20"/>
        </w:rPr>
      </w:pPr>
      <w:r w:rsidRPr="002814F0">
        <w:rPr>
          <w:i/>
          <w:sz w:val="20"/>
        </w:rPr>
        <w:t>Before and after photos for CfW crews and rubble removal from the Hospital Complex</w:t>
      </w:r>
    </w:p>
    <w:p w14:paraId="4935D61D" w14:textId="652F6C22" w:rsidR="006B2F9D" w:rsidRPr="009D7092" w:rsidRDefault="009D7092" w:rsidP="003711CF">
      <w:pPr>
        <w:pStyle w:val="ListParagraph"/>
        <w:numPr>
          <w:ilvl w:val="0"/>
          <w:numId w:val="3"/>
        </w:numPr>
        <w:spacing w:before="100" w:beforeAutospacing="1" w:after="100" w:afterAutospacing="1"/>
        <w:jc w:val="left"/>
        <w:rPr>
          <w:rFonts w:ascii="Calibri" w:hAnsi="Calibri"/>
          <w:b/>
          <w:lang w:val="en-CA"/>
        </w:rPr>
      </w:pPr>
      <w:r w:rsidRPr="009D7092">
        <w:rPr>
          <w:rFonts w:ascii="Calibri" w:hAnsi="Calibri"/>
          <w:b/>
          <w:lang w:val="en-CA"/>
        </w:rPr>
        <w:t>Rubble r</w:t>
      </w:r>
      <w:r w:rsidR="005E02F9" w:rsidRPr="009D7092">
        <w:rPr>
          <w:rFonts w:ascii="Calibri" w:hAnsi="Calibri"/>
          <w:b/>
          <w:lang w:val="en-CA"/>
        </w:rPr>
        <w:t xml:space="preserve">emoval in Qatheab Al-Ban and Al-Mshahda </w:t>
      </w:r>
      <w:r w:rsidRPr="009D7092">
        <w:rPr>
          <w:rFonts w:ascii="Calibri" w:hAnsi="Calibri"/>
          <w:b/>
          <w:lang w:val="en-CA"/>
        </w:rPr>
        <w:t>completed</w:t>
      </w:r>
    </w:p>
    <w:p w14:paraId="3004620B" w14:textId="5A6105A9" w:rsidR="006B2F9D" w:rsidRPr="00203EC6" w:rsidRDefault="006B2F9D" w:rsidP="00480E2E">
      <w:pPr>
        <w:spacing w:before="100" w:beforeAutospacing="1" w:after="100" w:afterAutospacing="1"/>
        <w:jc w:val="both"/>
        <w:rPr>
          <w:rFonts w:asciiTheme="minorHAnsi" w:hAnsiTheme="minorHAnsi" w:cstheme="minorHAnsi"/>
          <w:color w:val="000000" w:themeColor="text1"/>
        </w:rPr>
      </w:pPr>
      <w:r w:rsidRPr="005E02F9">
        <w:rPr>
          <w:rFonts w:asciiTheme="minorHAnsi" w:hAnsiTheme="minorHAnsi" w:cstheme="minorHAnsi"/>
          <w:color w:val="000000" w:themeColor="text1"/>
        </w:rPr>
        <w:t xml:space="preserve">The rubble removal project in Qatheab Al-Ban </w:t>
      </w:r>
      <w:r w:rsidR="009D7092" w:rsidRPr="00203EC6">
        <w:rPr>
          <w:rFonts w:asciiTheme="minorHAnsi" w:hAnsiTheme="minorHAnsi" w:cstheme="minorHAnsi"/>
          <w:color w:val="000000" w:themeColor="text1"/>
        </w:rPr>
        <w:t>and Al-Mshahda was completed during the first week of</w:t>
      </w:r>
      <w:r w:rsidRPr="005E02F9">
        <w:rPr>
          <w:rFonts w:asciiTheme="minorHAnsi" w:hAnsiTheme="minorHAnsi" w:cstheme="minorHAnsi"/>
          <w:color w:val="000000" w:themeColor="text1"/>
        </w:rPr>
        <w:t xml:space="preserve"> June</w:t>
      </w:r>
      <w:r w:rsidR="009D7092" w:rsidRPr="00203EC6">
        <w:rPr>
          <w:rFonts w:asciiTheme="minorHAnsi" w:hAnsiTheme="minorHAnsi" w:cstheme="minorHAnsi"/>
          <w:color w:val="000000" w:themeColor="text1"/>
        </w:rPr>
        <w:t xml:space="preserve">. </w:t>
      </w:r>
      <w:r w:rsidR="002814F0" w:rsidRPr="00203EC6">
        <w:rPr>
          <w:rFonts w:asciiTheme="minorHAnsi" w:hAnsiTheme="minorHAnsi" w:cstheme="minorHAnsi"/>
          <w:color w:val="000000" w:themeColor="text1"/>
        </w:rPr>
        <w:t>Through its duration, t</w:t>
      </w:r>
      <w:r w:rsidR="009D7092" w:rsidRPr="00203EC6">
        <w:rPr>
          <w:rFonts w:asciiTheme="minorHAnsi" w:hAnsiTheme="minorHAnsi" w:cstheme="minorHAnsi"/>
          <w:color w:val="000000" w:themeColor="text1"/>
        </w:rPr>
        <w:t>he proje</w:t>
      </w:r>
      <w:r w:rsidR="00203EC6" w:rsidRPr="00203EC6">
        <w:rPr>
          <w:rFonts w:asciiTheme="minorHAnsi" w:hAnsiTheme="minorHAnsi" w:cstheme="minorHAnsi"/>
          <w:color w:val="000000" w:themeColor="text1"/>
        </w:rPr>
        <w:t xml:space="preserve">ct </w:t>
      </w:r>
      <w:r w:rsidR="002814F0" w:rsidRPr="00203EC6">
        <w:rPr>
          <w:rFonts w:asciiTheme="minorHAnsi" w:hAnsiTheme="minorHAnsi" w:cstheme="minorHAnsi"/>
          <w:color w:val="000000" w:themeColor="text1"/>
        </w:rPr>
        <w:t>employed</w:t>
      </w:r>
      <w:r w:rsidR="00203EC6" w:rsidRPr="00203EC6">
        <w:rPr>
          <w:rFonts w:asciiTheme="minorHAnsi" w:hAnsiTheme="minorHAnsi" w:cstheme="minorHAnsi"/>
          <w:color w:val="000000" w:themeColor="text1"/>
        </w:rPr>
        <w:t xml:space="preserve"> 150 workers, </w:t>
      </w:r>
      <w:r w:rsidR="009D7092" w:rsidRPr="00203EC6">
        <w:rPr>
          <w:rFonts w:asciiTheme="minorHAnsi" w:hAnsiTheme="minorHAnsi" w:cstheme="minorHAnsi"/>
          <w:color w:val="000000" w:themeColor="text1"/>
        </w:rPr>
        <w:t xml:space="preserve">3 work monitors and 4 field monitors. </w:t>
      </w:r>
      <w:r w:rsidR="00203EC6" w:rsidRPr="00203EC6">
        <w:rPr>
          <w:rFonts w:asciiTheme="minorHAnsi" w:hAnsiTheme="minorHAnsi" w:cstheme="minorHAnsi"/>
          <w:color w:val="000000" w:themeColor="text1"/>
        </w:rPr>
        <w:t>Upon completion, work was inspected</w:t>
      </w:r>
      <w:r w:rsidR="009D7092" w:rsidRPr="00203EC6">
        <w:rPr>
          <w:rFonts w:asciiTheme="minorHAnsi" w:hAnsiTheme="minorHAnsi" w:cstheme="minorHAnsi"/>
          <w:color w:val="000000" w:themeColor="text1"/>
        </w:rPr>
        <w:t xml:space="preserve"> </w:t>
      </w:r>
      <w:r w:rsidR="00203EC6" w:rsidRPr="00203EC6">
        <w:rPr>
          <w:rFonts w:asciiTheme="minorHAnsi" w:hAnsiTheme="minorHAnsi" w:cstheme="minorHAnsi"/>
          <w:color w:val="000000" w:themeColor="text1"/>
        </w:rPr>
        <w:t>by UNDP’s Liasion Officers and engineers who found that</w:t>
      </w:r>
      <w:r w:rsidRPr="005E02F9">
        <w:rPr>
          <w:rFonts w:asciiTheme="minorHAnsi" w:hAnsiTheme="minorHAnsi" w:cstheme="minorHAnsi"/>
          <w:color w:val="000000" w:themeColor="text1"/>
        </w:rPr>
        <w:t xml:space="preserve"> all streets, alleyways and sidewalks </w:t>
      </w:r>
      <w:r w:rsidR="00203EC6" w:rsidRPr="00203EC6">
        <w:rPr>
          <w:rFonts w:asciiTheme="minorHAnsi" w:hAnsiTheme="minorHAnsi" w:cstheme="minorHAnsi"/>
          <w:color w:val="000000" w:themeColor="text1"/>
        </w:rPr>
        <w:t>had been cleared.</w:t>
      </w:r>
    </w:p>
    <w:p w14:paraId="0395C2DA" w14:textId="22FD24A9" w:rsidR="006B2F9D" w:rsidRPr="00203EC6" w:rsidRDefault="00203EC6" w:rsidP="003711CF">
      <w:pPr>
        <w:pStyle w:val="ListParagraph"/>
        <w:numPr>
          <w:ilvl w:val="0"/>
          <w:numId w:val="3"/>
        </w:numPr>
        <w:spacing w:before="100" w:beforeAutospacing="1" w:after="100" w:afterAutospacing="1"/>
        <w:jc w:val="left"/>
        <w:rPr>
          <w:rFonts w:ascii="Calibri" w:hAnsi="Calibri"/>
          <w:b/>
          <w:lang w:val="en-CA"/>
        </w:rPr>
      </w:pPr>
      <w:r w:rsidRPr="00203EC6">
        <w:rPr>
          <w:rFonts w:ascii="Calibri" w:hAnsi="Calibri"/>
          <w:b/>
          <w:lang w:val="en-CA"/>
        </w:rPr>
        <w:t xml:space="preserve">Rubble removal in Rabee area, </w:t>
      </w:r>
      <w:r w:rsidR="006B2F9D" w:rsidRPr="00203EC6">
        <w:rPr>
          <w:rFonts w:ascii="Calibri" w:hAnsi="Calibri"/>
          <w:b/>
          <w:lang w:val="en-CA"/>
        </w:rPr>
        <w:t xml:space="preserve">Lot 1 </w:t>
      </w:r>
      <w:r w:rsidRPr="00203EC6">
        <w:rPr>
          <w:rFonts w:ascii="Calibri" w:hAnsi="Calibri"/>
          <w:b/>
          <w:lang w:val="en-CA"/>
        </w:rPr>
        <w:t>completed</w:t>
      </w:r>
    </w:p>
    <w:p w14:paraId="1CF8DA4E" w14:textId="049C85A6" w:rsidR="006B2F9D" w:rsidRDefault="00203EC6" w:rsidP="00480E2E">
      <w:pPr>
        <w:spacing w:before="100" w:beforeAutospacing="1" w:after="100" w:afterAutospacing="1"/>
        <w:jc w:val="both"/>
        <w:rPr>
          <w:rFonts w:asciiTheme="minorHAnsi" w:hAnsiTheme="minorHAnsi" w:cstheme="minorHAnsi"/>
          <w:color w:val="000000" w:themeColor="text1"/>
        </w:rPr>
      </w:pPr>
      <w:r w:rsidRPr="00203EC6">
        <w:rPr>
          <w:rFonts w:asciiTheme="minorHAnsi" w:hAnsiTheme="minorHAnsi" w:cstheme="minorHAnsi"/>
          <w:color w:val="000000" w:themeColor="text1"/>
        </w:rPr>
        <w:t>The clearing of rubble in Lot 1 of the Rabee Area was a significantly sized project that employed 300 workers, including 50 women, as well as 6 work monitors. The project was concluded during the reporting period.</w:t>
      </w:r>
      <w:r w:rsidR="006B2F9D" w:rsidRPr="005E02F9">
        <w:rPr>
          <w:rFonts w:asciiTheme="minorHAnsi" w:hAnsiTheme="minorHAnsi" w:cstheme="minorHAnsi"/>
          <w:color w:val="000000" w:themeColor="text1"/>
        </w:rPr>
        <w:t>The project is implemented in coordination with municipality</w:t>
      </w:r>
      <w:r w:rsidRPr="00203EC6">
        <w:rPr>
          <w:rFonts w:asciiTheme="minorHAnsi" w:hAnsiTheme="minorHAnsi" w:cstheme="minorHAnsi"/>
          <w:color w:val="000000" w:themeColor="text1"/>
        </w:rPr>
        <w:t xml:space="preserve"> and was closely supervised by the UNDP Livelihoods team. On numerous occainsions, CfW workers were asked by sectoruty forces to clear areas outside of the deliniated CfW area. In some cases, these requests were approved, and UNDP sent workers to clear areas for durations of 2-3 days. </w:t>
      </w:r>
      <w:r w:rsidR="00B93A75">
        <w:rPr>
          <w:rFonts w:asciiTheme="minorHAnsi" w:hAnsiTheme="minorHAnsi" w:cstheme="minorHAnsi"/>
          <w:color w:val="000000" w:themeColor="text1"/>
        </w:rPr>
        <w:t xml:space="preserve">Finally, </w:t>
      </w:r>
      <w:r w:rsidR="00B93A75" w:rsidRPr="00B93A75">
        <w:rPr>
          <w:rFonts w:asciiTheme="minorHAnsi" w:hAnsiTheme="minorHAnsi" w:cstheme="minorHAnsi"/>
          <w:color w:val="000000" w:themeColor="text1"/>
        </w:rPr>
        <w:t xml:space="preserve">500 garbage containers and 5 tons of garbage bags were distributed </w:t>
      </w:r>
      <w:r w:rsidR="00B93A75">
        <w:rPr>
          <w:rFonts w:asciiTheme="minorHAnsi" w:hAnsiTheme="minorHAnsi" w:cstheme="minorHAnsi"/>
          <w:color w:val="000000" w:themeColor="text1"/>
        </w:rPr>
        <w:t>during</w:t>
      </w:r>
      <w:r w:rsidR="00B93A75" w:rsidRPr="00B93A75">
        <w:rPr>
          <w:rFonts w:asciiTheme="minorHAnsi" w:hAnsiTheme="minorHAnsi" w:cstheme="minorHAnsi"/>
          <w:color w:val="000000" w:themeColor="text1"/>
        </w:rPr>
        <w:t xml:space="preserve"> the last days of the project i</w:t>
      </w:r>
      <w:r w:rsidR="00B93A75">
        <w:rPr>
          <w:rFonts w:asciiTheme="minorHAnsi" w:hAnsiTheme="minorHAnsi" w:cstheme="minorHAnsi"/>
          <w:color w:val="000000" w:themeColor="text1"/>
        </w:rPr>
        <w:t xml:space="preserve">to </w:t>
      </w:r>
      <w:r w:rsidR="00B93A75" w:rsidRPr="00B93A75">
        <w:rPr>
          <w:rFonts w:asciiTheme="minorHAnsi" w:hAnsiTheme="minorHAnsi" w:cstheme="minorHAnsi"/>
          <w:color w:val="000000" w:themeColor="text1"/>
        </w:rPr>
        <w:t xml:space="preserve">schools, hospitals and other public facilities. </w:t>
      </w:r>
      <w:r w:rsidRPr="00203EC6">
        <w:rPr>
          <w:rFonts w:asciiTheme="minorHAnsi" w:hAnsiTheme="minorHAnsi" w:cstheme="minorHAnsi"/>
          <w:color w:val="000000" w:themeColor="text1"/>
        </w:rPr>
        <w:t xml:space="preserve">Once completed, the project was successful at clearing rubble from streets and alleyways, and provided cleaner, safer spaces for IDPs to return to.  </w:t>
      </w:r>
    </w:p>
    <w:p w14:paraId="046A17AF" w14:textId="4DBB76DE" w:rsidR="00203EC6" w:rsidRPr="00203EC6" w:rsidRDefault="00203EC6" w:rsidP="00203EC6">
      <w:pPr>
        <w:spacing w:before="100" w:beforeAutospacing="1" w:after="100" w:afterAutospacing="1"/>
        <w:rPr>
          <w:rFonts w:asciiTheme="minorHAnsi" w:hAnsiTheme="minorHAnsi" w:cstheme="minorHAnsi"/>
          <w:b/>
          <w:color w:val="000000" w:themeColor="text1"/>
          <w:u w:val="single"/>
        </w:rPr>
      </w:pPr>
      <w:r>
        <w:rPr>
          <w:rFonts w:asciiTheme="minorHAnsi" w:hAnsiTheme="minorHAnsi" w:cstheme="minorHAnsi"/>
          <w:b/>
          <w:color w:val="000000" w:themeColor="text1"/>
          <w:u w:val="single"/>
        </w:rPr>
        <w:t>Ongoing projects:</w:t>
      </w:r>
    </w:p>
    <w:p w14:paraId="4B4F67F9" w14:textId="651A9264" w:rsidR="00B93A75" w:rsidRPr="00B93A75" w:rsidRDefault="00203EC6" w:rsidP="00480E2E">
      <w:pPr>
        <w:spacing w:before="100" w:beforeAutospacing="1" w:after="100" w:afterAutospacing="1"/>
        <w:jc w:val="both"/>
        <w:rPr>
          <w:rFonts w:asciiTheme="minorHAnsi" w:hAnsiTheme="minorHAnsi" w:cstheme="minorHAnsi"/>
          <w:color w:val="000000" w:themeColor="text1"/>
        </w:rPr>
      </w:pPr>
      <w:r w:rsidRPr="00B93A75">
        <w:rPr>
          <w:rFonts w:asciiTheme="minorHAnsi" w:hAnsiTheme="minorHAnsi" w:cstheme="minorHAnsi"/>
          <w:color w:val="000000" w:themeColor="text1"/>
        </w:rPr>
        <w:t>There was</w:t>
      </w:r>
      <w:r w:rsidR="006B2F9D" w:rsidRPr="00B93A75">
        <w:rPr>
          <w:rFonts w:asciiTheme="minorHAnsi" w:hAnsiTheme="minorHAnsi" w:cstheme="minorHAnsi"/>
          <w:color w:val="000000" w:themeColor="text1"/>
        </w:rPr>
        <w:t xml:space="preserve"> </w:t>
      </w:r>
      <w:r w:rsidRPr="00B93A75">
        <w:rPr>
          <w:rFonts w:asciiTheme="minorHAnsi" w:hAnsiTheme="minorHAnsi" w:cstheme="minorHAnsi"/>
          <w:color w:val="000000" w:themeColor="text1"/>
        </w:rPr>
        <w:t>o</w:t>
      </w:r>
      <w:r w:rsidR="006B2F9D" w:rsidRPr="00B93A75">
        <w:rPr>
          <w:rFonts w:asciiTheme="minorHAnsi" w:hAnsiTheme="minorHAnsi" w:cstheme="minorHAnsi"/>
          <w:color w:val="000000" w:themeColor="text1"/>
        </w:rPr>
        <w:t>ne</w:t>
      </w:r>
      <w:r w:rsidRPr="00B93A75">
        <w:rPr>
          <w:rFonts w:asciiTheme="minorHAnsi" w:hAnsiTheme="minorHAnsi" w:cstheme="minorHAnsi"/>
          <w:color w:val="000000" w:themeColor="text1"/>
        </w:rPr>
        <w:t xml:space="preserve"> ongoing rubble removal project</w:t>
      </w:r>
      <w:r w:rsidR="006B2F9D" w:rsidRPr="005E02F9">
        <w:rPr>
          <w:rFonts w:asciiTheme="minorHAnsi" w:hAnsiTheme="minorHAnsi" w:cstheme="minorHAnsi"/>
          <w:color w:val="000000" w:themeColor="text1"/>
        </w:rPr>
        <w:t xml:space="preserve"> in West Mosul</w:t>
      </w:r>
      <w:r w:rsidRPr="00B93A75">
        <w:rPr>
          <w:rFonts w:asciiTheme="minorHAnsi" w:hAnsiTheme="minorHAnsi" w:cstheme="minorHAnsi"/>
          <w:color w:val="000000" w:themeColor="text1"/>
        </w:rPr>
        <w:t xml:space="preserve"> during the reporting period, in the</w:t>
      </w:r>
      <w:r w:rsidR="006B2F9D" w:rsidRPr="005E02F9">
        <w:rPr>
          <w:rFonts w:asciiTheme="minorHAnsi" w:hAnsiTheme="minorHAnsi" w:cstheme="minorHAnsi"/>
          <w:color w:val="000000" w:themeColor="text1"/>
        </w:rPr>
        <w:t xml:space="preserve"> </w:t>
      </w:r>
      <w:r w:rsidRPr="00B93A75">
        <w:rPr>
          <w:rFonts w:asciiTheme="minorHAnsi" w:hAnsiTheme="minorHAnsi" w:cstheme="minorHAnsi"/>
          <w:b/>
          <w:color w:val="000000" w:themeColor="text1"/>
        </w:rPr>
        <w:t xml:space="preserve">Khatuniya and Ahmadiaya neighborhoods of the </w:t>
      </w:r>
      <w:r w:rsidR="00E25C69" w:rsidRPr="00B93A75">
        <w:rPr>
          <w:rFonts w:asciiTheme="minorHAnsi" w:hAnsiTheme="minorHAnsi" w:cstheme="minorHAnsi"/>
          <w:b/>
          <w:color w:val="000000" w:themeColor="text1"/>
        </w:rPr>
        <w:t>Old City</w:t>
      </w:r>
      <w:r w:rsidRPr="00B93A75">
        <w:rPr>
          <w:rFonts w:asciiTheme="minorHAnsi" w:hAnsiTheme="minorHAnsi" w:cstheme="minorHAnsi"/>
          <w:color w:val="000000" w:themeColor="text1"/>
        </w:rPr>
        <w:t xml:space="preserve">. The project is currently </w:t>
      </w:r>
      <w:r w:rsidR="00E25C69" w:rsidRPr="00B93A75">
        <w:rPr>
          <w:rFonts w:asciiTheme="minorHAnsi" w:hAnsiTheme="minorHAnsi" w:cstheme="minorHAnsi"/>
          <w:color w:val="000000" w:themeColor="text1"/>
        </w:rPr>
        <w:t>67% completed</w:t>
      </w:r>
      <w:r w:rsidR="00B93A75" w:rsidRPr="00B93A75">
        <w:rPr>
          <w:rFonts w:asciiTheme="minorHAnsi" w:hAnsiTheme="minorHAnsi" w:cstheme="minorHAnsi"/>
          <w:color w:val="000000" w:themeColor="text1"/>
        </w:rPr>
        <w:t xml:space="preserve"> and is employed 153 workers for 45 days.</w:t>
      </w:r>
      <w:r w:rsidR="00B93A75">
        <w:rPr>
          <w:rFonts w:asciiTheme="minorHAnsi" w:hAnsiTheme="minorHAnsi" w:cstheme="minorHAnsi"/>
          <w:color w:val="000000" w:themeColor="text1"/>
        </w:rPr>
        <w:t xml:space="preserve"> Work is expected to be completed during Q3. The Livelihoods team undertook a mission to the site in May, and noticed the positive progress, noting particularly that </w:t>
      </w:r>
      <w:r w:rsidR="00B93A75" w:rsidRPr="00B93A75">
        <w:rPr>
          <w:rFonts w:asciiTheme="minorHAnsi" w:hAnsiTheme="minorHAnsi" w:cstheme="minorHAnsi"/>
          <w:color w:val="000000" w:themeColor="text1"/>
        </w:rPr>
        <w:t xml:space="preserve">many alleyways and the main street of Khatuniya were </w:t>
      </w:r>
      <w:r w:rsidR="00B93A75">
        <w:rPr>
          <w:rFonts w:asciiTheme="minorHAnsi" w:hAnsiTheme="minorHAnsi" w:cstheme="minorHAnsi"/>
          <w:color w:val="000000" w:themeColor="text1"/>
        </w:rPr>
        <w:lastRenderedPageBreak/>
        <w:t>already cleared</w:t>
      </w:r>
      <w:r w:rsidR="00B93A75" w:rsidRPr="00B93A75">
        <w:rPr>
          <w:rFonts w:asciiTheme="minorHAnsi" w:hAnsiTheme="minorHAnsi" w:cstheme="minorHAnsi"/>
          <w:color w:val="000000" w:themeColor="text1"/>
        </w:rPr>
        <w:t xml:space="preserve"> from rubble.</w:t>
      </w:r>
      <w:r w:rsidR="00B93A75">
        <w:rPr>
          <w:rFonts w:asciiTheme="minorHAnsi" w:hAnsiTheme="minorHAnsi" w:cstheme="minorHAnsi"/>
          <w:color w:val="000000" w:themeColor="text1"/>
        </w:rPr>
        <w:t xml:space="preserve"> Also notable during the reporting period was an informal partnership which was struck between UNDP CfW teams and </w:t>
      </w:r>
      <w:r w:rsidR="00B93A75" w:rsidRPr="005E02F9">
        <w:rPr>
          <w:rFonts w:asciiTheme="minorHAnsi" w:hAnsiTheme="minorHAnsi" w:cstheme="minorHAnsi"/>
          <w:color w:val="000000" w:themeColor="text1"/>
        </w:rPr>
        <w:t>a voluntary grou</w:t>
      </w:r>
      <w:r w:rsidR="00B93A75" w:rsidRPr="00B93A75">
        <w:rPr>
          <w:rFonts w:asciiTheme="minorHAnsi" w:hAnsiTheme="minorHAnsi" w:cstheme="minorHAnsi"/>
          <w:color w:val="000000" w:themeColor="text1"/>
        </w:rPr>
        <w:t xml:space="preserve">p (Yad Al-Awn for Hadba’a) which was working in the same area, </w:t>
      </w:r>
      <w:r w:rsidR="00B93A75" w:rsidRPr="005E02F9">
        <w:rPr>
          <w:rFonts w:asciiTheme="minorHAnsi" w:hAnsiTheme="minorHAnsi" w:cstheme="minorHAnsi"/>
          <w:color w:val="000000" w:themeColor="text1"/>
        </w:rPr>
        <w:t>helping people to remove rubble from their own houses</w:t>
      </w:r>
      <w:r w:rsidR="00B93A75" w:rsidRPr="00B93A75">
        <w:rPr>
          <w:rFonts w:asciiTheme="minorHAnsi" w:hAnsiTheme="minorHAnsi" w:cstheme="minorHAnsi"/>
          <w:color w:val="000000" w:themeColor="text1"/>
        </w:rPr>
        <w:t xml:space="preserve">. After the UNDP Livelihoods team met with the voluntary group and made clear that CfW workers were not mandated to clean inside people’s homes, the two groups agreed that the voluntary group would continue supporting the inside cleaning of homes, placing the rubble outside on the street, and UNDP CfW workers would follow, </w:t>
      </w:r>
      <w:r w:rsidR="000E3992">
        <w:rPr>
          <w:rFonts w:asciiTheme="minorHAnsi" w:hAnsiTheme="minorHAnsi" w:cstheme="minorHAnsi"/>
          <w:color w:val="000000" w:themeColor="text1"/>
        </w:rPr>
        <w:t>clearing</w:t>
      </w:r>
      <w:r w:rsidR="00B93A75" w:rsidRPr="00B93A75">
        <w:rPr>
          <w:rFonts w:asciiTheme="minorHAnsi" w:hAnsiTheme="minorHAnsi" w:cstheme="minorHAnsi"/>
          <w:color w:val="000000" w:themeColor="text1"/>
        </w:rPr>
        <w:t xml:space="preserve"> the rubble </w:t>
      </w:r>
      <w:r w:rsidR="000E3992">
        <w:rPr>
          <w:rFonts w:asciiTheme="minorHAnsi" w:hAnsiTheme="minorHAnsi" w:cstheme="minorHAnsi"/>
          <w:color w:val="000000" w:themeColor="text1"/>
        </w:rPr>
        <w:t xml:space="preserve">already on the streets </w:t>
      </w:r>
      <w:r w:rsidR="00B93A75" w:rsidRPr="00B93A75">
        <w:rPr>
          <w:rFonts w:asciiTheme="minorHAnsi" w:hAnsiTheme="minorHAnsi" w:cstheme="minorHAnsi"/>
          <w:color w:val="000000" w:themeColor="text1"/>
        </w:rPr>
        <w:t>and</w:t>
      </w:r>
      <w:r w:rsidR="000E3992">
        <w:rPr>
          <w:rFonts w:asciiTheme="minorHAnsi" w:hAnsiTheme="minorHAnsi" w:cstheme="minorHAnsi"/>
          <w:color w:val="000000" w:themeColor="text1"/>
        </w:rPr>
        <w:t xml:space="preserve"> also</w:t>
      </w:r>
      <w:r w:rsidR="00B93A75" w:rsidRPr="00B93A75">
        <w:rPr>
          <w:rFonts w:asciiTheme="minorHAnsi" w:hAnsiTheme="minorHAnsi" w:cstheme="minorHAnsi"/>
          <w:color w:val="000000" w:themeColor="text1"/>
        </w:rPr>
        <w:t xml:space="preserve"> the rubble that had been cleared inside houses. Postive partnerships such as this one give immense hope that work that is being undertaken in the</w:t>
      </w:r>
      <w:r w:rsidR="00B93A75" w:rsidRPr="005E02F9">
        <w:rPr>
          <w:rFonts w:asciiTheme="minorHAnsi" w:hAnsiTheme="minorHAnsi" w:cstheme="minorHAnsi"/>
          <w:color w:val="000000" w:themeColor="text1"/>
        </w:rPr>
        <w:t xml:space="preserve"> </w:t>
      </w:r>
      <w:r w:rsidR="00B93A75" w:rsidRPr="00B93A75">
        <w:rPr>
          <w:rFonts w:asciiTheme="minorHAnsi" w:hAnsiTheme="minorHAnsi" w:cstheme="minorHAnsi"/>
          <w:color w:val="000000" w:themeColor="text1"/>
        </w:rPr>
        <w:t>Khatuniya and Ahmadiaya neighborhoods</w:t>
      </w:r>
      <w:r w:rsidR="00B93A75">
        <w:rPr>
          <w:rFonts w:asciiTheme="minorHAnsi" w:hAnsiTheme="minorHAnsi" w:cstheme="minorHAnsi"/>
          <w:color w:val="000000" w:themeColor="text1"/>
        </w:rPr>
        <w:t>, and more broadly in West Mosul, will ultimately mean cummunities can be restored to neighborhoods and homes.</w:t>
      </w:r>
    </w:p>
    <w:p w14:paraId="39CFBA15" w14:textId="1993CB41" w:rsidR="00A050C6" w:rsidRPr="00A050C6" w:rsidRDefault="00A050C6" w:rsidP="00A050C6">
      <w:pPr>
        <w:spacing w:before="100" w:beforeAutospacing="1" w:after="100" w:afterAutospacing="1"/>
        <w:rPr>
          <w:rFonts w:asciiTheme="minorHAnsi" w:hAnsiTheme="minorHAnsi" w:cstheme="minorHAnsi"/>
          <w:b/>
          <w:color w:val="000000" w:themeColor="text1"/>
          <w:u w:val="single"/>
        </w:rPr>
      </w:pPr>
      <w:r w:rsidRPr="00A050C6">
        <w:rPr>
          <w:rFonts w:asciiTheme="minorHAnsi" w:hAnsiTheme="minorHAnsi" w:cstheme="minorHAnsi"/>
          <w:b/>
          <w:color w:val="000000" w:themeColor="text1"/>
          <w:u w:val="single"/>
        </w:rPr>
        <w:t>Projects in development</w:t>
      </w:r>
      <w:r w:rsidR="006B2F9D" w:rsidRPr="00A050C6">
        <w:rPr>
          <w:rFonts w:asciiTheme="minorHAnsi" w:hAnsiTheme="minorHAnsi" w:cstheme="minorHAnsi"/>
          <w:b/>
          <w:color w:val="000000" w:themeColor="text1"/>
          <w:u w:val="single"/>
        </w:rPr>
        <w:t xml:space="preserve">: </w:t>
      </w:r>
    </w:p>
    <w:p w14:paraId="7D72E53A" w14:textId="22972728" w:rsidR="006B2F9D" w:rsidRDefault="00A050C6" w:rsidP="005E02F9">
      <w:pPr>
        <w:spacing w:before="100" w:beforeAutospacing="1" w:after="100" w:afterAutospacing="1"/>
        <w:rPr>
          <w:b/>
          <w:i/>
        </w:rPr>
      </w:pPr>
      <w:r>
        <w:rPr>
          <w:b/>
          <w:i/>
        </w:rPr>
        <w:t xml:space="preserve">Project preparation is well underway in West Mosul, particularly the four projects in </w:t>
      </w:r>
      <w:r w:rsidR="00F261CD">
        <w:rPr>
          <w:b/>
          <w:i/>
        </w:rPr>
        <w:t xml:space="preserve">Rabee Lot </w:t>
      </w:r>
      <w:r w:rsidR="006B2F9D" w:rsidRPr="006B2F9D">
        <w:rPr>
          <w:b/>
          <w:i/>
        </w:rPr>
        <w:t>5</w:t>
      </w:r>
      <w:r>
        <w:rPr>
          <w:b/>
          <w:i/>
        </w:rPr>
        <w:t xml:space="preserve"> and </w:t>
      </w:r>
      <w:r w:rsidR="00F261CD">
        <w:rPr>
          <w:b/>
          <w:i/>
        </w:rPr>
        <w:t xml:space="preserve">Al </w:t>
      </w:r>
      <w:r w:rsidR="002E29F3">
        <w:rPr>
          <w:b/>
          <w:i/>
        </w:rPr>
        <w:t xml:space="preserve">Ghizlani </w:t>
      </w:r>
      <w:r>
        <w:rPr>
          <w:b/>
          <w:i/>
        </w:rPr>
        <w:t>L</w:t>
      </w:r>
      <w:r w:rsidR="006B2F9D">
        <w:rPr>
          <w:b/>
          <w:i/>
        </w:rPr>
        <w:t>ot 2</w:t>
      </w:r>
      <w:r>
        <w:rPr>
          <w:b/>
          <w:i/>
        </w:rPr>
        <w:t>.</w:t>
      </w:r>
    </w:p>
    <w:p w14:paraId="287C3AB0" w14:textId="1EF93CD8" w:rsidR="00F261CD" w:rsidRPr="00021A2E" w:rsidRDefault="00A050C6" w:rsidP="00480E2E">
      <w:pPr>
        <w:spacing w:before="100" w:beforeAutospacing="1" w:after="100" w:afterAutospacing="1"/>
        <w:jc w:val="both"/>
        <w:rPr>
          <w:rFonts w:asciiTheme="minorHAnsi" w:hAnsiTheme="minorHAnsi" w:cstheme="minorHAnsi"/>
          <w:color w:val="000000" w:themeColor="text1"/>
        </w:rPr>
      </w:pPr>
      <w:r w:rsidRPr="005E02F9">
        <w:rPr>
          <w:rFonts w:asciiTheme="minorHAnsi" w:hAnsiTheme="minorHAnsi" w:cstheme="minorHAnsi"/>
          <w:color w:val="000000" w:themeColor="text1"/>
        </w:rPr>
        <w:t>The rubble removal of Rabee’ Lot 5 will create 250 job opportunities, of which 70 women for 75 working days</w:t>
      </w:r>
      <w:r w:rsidR="00F261CD" w:rsidRPr="00021A2E">
        <w:rPr>
          <w:rFonts w:asciiTheme="minorHAnsi" w:hAnsiTheme="minorHAnsi" w:cstheme="minorHAnsi"/>
          <w:color w:val="000000" w:themeColor="text1"/>
        </w:rPr>
        <w:t xml:space="preserve"> and is expected to begin in early Q3</w:t>
      </w:r>
      <w:r w:rsidRPr="005E02F9">
        <w:rPr>
          <w:rFonts w:asciiTheme="minorHAnsi" w:hAnsiTheme="minorHAnsi" w:cstheme="minorHAnsi"/>
          <w:color w:val="000000" w:themeColor="text1"/>
        </w:rPr>
        <w:t xml:space="preserve">. </w:t>
      </w:r>
      <w:r w:rsidR="00F261CD" w:rsidRPr="00021A2E">
        <w:rPr>
          <w:rFonts w:asciiTheme="minorHAnsi" w:hAnsiTheme="minorHAnsi" w:cstheme="minorHAnsi"/>
          <w:color w:val="000000" w:themeColor="text1"/>
        </w:rPr>
        <w:t>A</w:t>
      </w:r>
      <w:r w:rsidRPr="005E02F9">
        <w:rPr>
          <w:rFonts w:asciiTheme="minorHAnsi" w:hAnsiTheme="minorHAnsi" w:cstheme="minorHAnsi"/>
          <w:color w:val="000000" w:themeColor="text1"/>
        </w:rPr>
        <w:t xml:space="preserve"> kick-off meeting with the contractor to </w:t>
      </w:r>
      <w:r w:rsidR="00F261CD" w:rsidRPr="00021A2E">
        <w:rPr>
          <w:rFonts w:asciiTheme="minorHAnsi" w:hAnsiTheme="minorHAnsi" w:cstheme="minorHAnsi"/>
          <w:color w:val="000000" w:themeColor="text1"/>
        </w:rPr>
        <w:t>define</w:t>
      </w:r>
      <w:r w:rsidRPr="005E02F9">
        <w:rPr>
          <w:rFonts w:asciiTheme="minorHAnsi" w:hAnsiTheme="minorHAnsi" w:cstheme="minorHAnsi"/>
          <w:color w:val="000000" w:themeColor="text1"/>
        </w:rPr>
        <w:t xml:space="preserve"> the plan and </w:t>
      </w:r>
      <w:r w:rsidR="00F261CD" w:rsidRPr="00021A2E">
        <w:rPr>
          <w:rFonts w:asciiTheme="minorHAnsi" w:hAnsiTheme="minorHAnsi" w:cstheme="minorHAnsi"/>
          <w:color w:val="000000" w:themeColor="text1"/>
        </w:rPr>
        <w:t xml:space="preserve">to go over </w:t>
      </w:r>
      <w:r w:rsidRPr="005E02F9">
        <w:rPr>
          <w:rFonts w:asciiTheme="minorHAnsi" w:hAnsiTheme="minorHAnsi" w:cstheme="minorHAnsi"/>
          <w:color w:val="000000" w:themeColor="text1"/>
        </w:rPr>
        <w:t xml:space="preserve">procedures </w:t>
      </w:r>
      <w:r w:rsidR="00F261CD" w:rsidRPr="00021A2E">
        <w:rPr>
          <w:rFonts w:asciiTheme="minorHAnsi" w:hAnsiTheme="minorHAnsi" w:cstheme="minorHAnsi"/>
          <w:color w:val="000000" w:themeColor="text1"/>
        </w:rPr>
        <w:t>was already held during Q2</w:t>
      </w:r>
      <w:r w:rsidRPr="005E02F9">
        <w:rPr>
          <w:rFonts w:asciiTheme="minorHAnsi" w:hAnsiTheme="minorHAnsi" w:cstheme="minorHAnsi"/>
          <w:color w:val="000000" w:themeColor="text1"/>
        </w:rPr>
        <w:t xml:space="preserve">. </w:t>
      </w:r>
      <w:r w:rsidR="00F261CD" w:rsidRPr="00021A2E">
        <w:rPr>
          <w:rFonts w:asciiTheme="minorHAnsi" w:hAnsiTheme="minorHAnsi" w:cstheme="minorHAnsi"/>
          <w:color w:val="000000" w:themeColor="text1"/>
        </w:rPr>
        <w:t xml:space="preserve">Moreover, </w:t>
      </w:r>
      <w:r w:rsidRPr="00021A2E">
        <w:rPr>
          <w:rFonts w:asciiTheme="minorHAnsi" w:hAnsiTheme="minorHAnsi" w:cstheme="minorHAnsi"/>
          <w:color w:val="000000" w:themeColor="text1"/>
        </w:rPr>
        <w:t xml:space="preserve">150 of </w:t>
      </w:r>
      <w:r w:rsidR="00F261CD" w:rsidRPr="00021A2E">
        <w:rPr>
          <w:rFonts w:asciiTheme="minorHAnsi" w:hAnsiTheme="minorHAnsi" w:cstheme="minorHAnsi"/>
          <w:color w:val="000000" w:themeColor="text1"/>
        </w:rPr>
        <w:t>the workers were provided with Explosive Hazard training in June</w:t>
      </w:r>
      <w:r w:rsidRPr="00021A2E">
        <w:rPr>
          <w:rFonts w:asciiTheme="minorHAnsi" w:hAnsiTheme="minorHAnsi" w:cstheme="minorHAnsi"/>
          <w:color w:val="000000" w:themeColor="text1"/>
        </w:rPr>
        <w:t xml:space="preserve">. </w:t>
      </w:r>
      <w:r w:rsidR="00F261CD" w:rsidRPr="00021A2E">
        <w:rPr>
          <w:rFonts w:asciiTheme="minorHAnsi" w:hAnsiTheme="minorHAnsi" w:cstheme="minorHAnsi"/>
          <w:color w:val="000000" w:themeColor="text1"/>
        </w:rPr>
        <w:t xml:space="preserve">Finally, eight field monitors have been appointed and an orientation on how to monitor the project and how to report issues will be undertaken with the monitors imminently. </w:t>
      </w:r>
    </w:p>
    <w:p w14:paraId="61E45A40" w14:textId="77777777" w:rsidR="00F261CD" w:rsidRPr="00021A2E" w:rsidRDefault="00F261CD" w:rsidP="00480E2E">
      <w:pPr>
        <w:spacing w:before="100" w:beforeAutospacing="1" w:after="100" w:afterAutospacing="1"/>
        <w:jc w:val="both"/>
        <w:rPr>
          <w:rFonts w:asciiTheme="minorHAnsi" w:hAnsiTheme="minorHAnsi" w:cstheme="minorHAnsi"/>
          <w:color w:val="000000" w:themeColor="text1"/>
        </w:rPr>
      </w:pPr>
      <w:r w:rsidRPr="00021A2E">
        <w:rPr>
          <w:rFonts w:asciiTheme="minorHAnsi" w:hAnsiTheme="minorHAnsi" w:cstheme="minorHAnsi"/>
          <w:color w:val="000000" w:themeColor="text1"/>
        </w:rPr>
        <w:t>T</w:t>
      </w:r>
      <w:r w:rsidR="00A050C6" w:rsidRPr="005E02F9">
        <w:rPr>
          <w:rFonts w:asciiTheme="minorHAnsi" w:hAnsiTheme="minorHAnsi" w:cstheme="minorHAnsi"/>
          <w:color w:val="000000" w:themeColor="text1"/>
        </w:rPr>
        <w:t xml:space="preserve">he </w:t>
      </w:r>
      <w:r w:rsidRPr="00021A2E">
        <w:rPr>
          <w:rFonts w:asciiTheme="minorHAnsi" w:hAnsiTheme="minorHAnsi" w:cstheme="minorHAnsi"/>
          <w:color w:val="000000" w:themeColor="text1"/>
        </w:rPr>
        <w:t xml:space="preserve">selected </w:t>
      </w:r>
      <w:r w:rsidR="00A050C6" w:rsidRPr="005E02F9">
        <w:rPr>
          <w:rFonts w:asciiTheme="minorHAnsi" w:hAnsiTheme="minorHAnsi" w:cstheme="minorHAnsi"/>
          <w:color w:val="000000" w:themeColor="text1"/>
        </w:rPr>
        <w:t xml:space="preserve">company has </w:t>
      </w:r>
      <w:r w:rsidRPr="00021A2E">
        <w:rPr>
          <w:rFonts w:asciiTheme="minorHAnsi" w:hAnsiTheme="minorHAnsi" w:cstheme="minorHAnsi"/>
          <w:color w:val="000000" w:themeColor="text1"/>
        </w:rPr>
        <w:t xml:space="preserve">already </w:t>
      </w:r>
      <w:r w:rsidR="00A050C6" w:rsidRPr="005E02F9">
        <w:rPr>
          <w:rFonts w:asciiTheme="minorHAnsi" w:hAnsiTheme="minorHAnsi" w:cstheme="minorHAnsi"/>
          <w:color w:val="000000" w:themeColor="text1"/>
        </w:rPr>
        <w:t xml:space="preserve">prepared the list of workers who have been chosen from Ghizlani area </w:t>
      </w:r>
      <w:r w:rsidRPr="00021A2E">
        <w:rPr>
          <w:rFonts w:asciiTheme="minorHAnsi" w:hAnsiTheme="minorHAnsi" w:cstheme="minorHAnsi"/>
          <w:color w:val="000000" w:themeColor="text1"/>
        </w:rPr>
        <w:t>in preparation for the beginning of work in Al Ghizlani, Lot 2</w:t>
      </w:r>
      <w:r w:rsidR="00A050C6" w:rsidRPr="005E02F9">
        <w:rPr>
          <w:rFonts w:asciiTheme="minorHAnsi" w:hAnsiTheme="minorHAnsi" w:cstheme="minorHAnsi"/>
          <w:color w:val="000000" w:themeColor="text1"/>
        </w:rPr>
        <w:t xml:space="preserve">. Explosive Hazard training for workers and field monitors </w:t>
      </w:r>
      <w:r w:rsidRPr="00021A2E">
        <w:rPr>
          <w:rFonts w:asciiTheme="minorHAnsi" w:hAnsiTheme="minorHAnsi" w:cstheme="minorHAnsi"/>
          <w:color w:val="000000" w:themeColor="text1"/>
        </w:rPr>
        <w:t xml:space="preserve">was conducted in June </w:t>
      </w:r>
      <w:r w:rsidR="00A050C6" w:rsidRPr="005E02F9">
        <w:rPr>
          <w:rFonts w:asciiTheme="minorHAnsi" w:hAnsiTheme="minorHAnsi" w:cstheme="minorHAnsi"/>
          <w:color w:val="000000" w:themeColor="text1"/>
        </w:rPr>
        <w:t>for 350 workers with 12 field monitors.</w:t>
      </w:r>
      <w:r w:rsidRPr="00021A2E">
        <w:rPr>
          <w:rFonts w:asciiTheme="minorHAnsi" w:hAnsiTheme="minorHAnsi" w:cstheme="minorHAnsi"/>
          <w:color w:val="000000" w:themeColor="text1"/>
        </w:rPr>
        <w:t xml:space="preserve"> Finally, the 12 field monitors for the rubble removal project in Al Ghizlani, Lot 2 have participated in the orientation session on monitoring of CfW projects, which was conducted in early June. </w:t>
      </w:r>
    </w:p>
    <w:p w14:paraId="0EBF6922" w14:textId="6F170890" w:rsidR="005E02F9" w:rsidRPr="00240E2B" w:rsidRDefault="00F261CD" w:rsidP="00480E2E">
      <w:pPr>
        <w:spacing w:before="100" w:beforeAutospacing="1" w:after="100" w:afterAutospacing="1"/>
        <w:jc w:val="both"/>
        <w:rPr>
          <w:rFonts w:asciiTheme="minorHAnsi" w:hAnsiTheme="minorHAnsi" w:cstheme="minorHAnsi"/>
          <w:color w:val="000000" w:themeColor="text1"/>
        </w:rPr>
      </w:pPr>
      <w:r w:rsidRPr="00021A2E">
        <w:rPr>
          <w:rFonts w:asciiTheme="minorHAnsi" w:hAnsiTheme="minorHAnsi" w:cstheme="minorHAnsi"/>
          <w:color w:val="000000" w:themeColor="text1"/>
        </w:rPr>
        <w:t xml:space="preserve">For both projects, in Rabee Lot 5 and Al </w:t>
      </w:r>
      <w:r w:rsidR="00485579">
        <w:rPr>
          <w:rFonts w:asciiTheme="minorHAnsi" w:hAnsiTheme="minorHAnsi" w:cstheme="minorHAnsi"/>
          <w:color w:val="000000" w:themeColor="text1"/>
        </w:rPr>
        <w:t>Ghizlani</w:t>
      </w:r>
      <w:r w:rsidRPr="00021A2E">
        <w:rPr>
          <w:rFonts w:asciiTheme="minorHAnsi" w:hAnsiTheme="minorHAnsi" w:cstheme="minorHAnsi"/>
          <w:color w:val="000000" w:themeColor="text1"/>
        </w:rPr>
        <w:t xml:space="preserve"> Lot 2, preparations are </w:t>
      </w:r>
      <w:r w:rsidR="00021A2E" w:rsidRPr="00021A2E">
        <w:rPr>
          <w:rFonts w:asciiTheme="minorHAnsi" w:hAnsiTheme="minorHAnsi" w:cstheme="minorHAnsi"/>
          <w:color w:val="000000" w:themeColor="text1"/>
        </w:rPr>
        <w:t>being finalized and work should begin in early Q3.</w:t>
      </w:r>
    </w:p>
    <w:p w14:paraId="3643FA38" w14:textId="2397AD4F" w:rsidR="00200A2F" w:rsidRDefault="00200A2F" w:rsidP="00813CF0">
      <w:pPr>
        <w:pStyle w:val="Heading2"/>
      </w:pPr>
      <w:r w:rsidRPr="00240E2B">
        <w:t>EAST MOSUL</w:t>
      </w:r>
    </w:p>
    <w:p w14:paraId="0CE07097" w14:textId="194C0FDF" w:rsidR="00240E2B" w:rsidRDefault="00240E2B" w:rsidP="0099768E">
      <w:pPr>
        <w:rPr>
          <w:rFonts w:asciiTheme="minorHAnsi" w:hAnsiTheme="minorHAnsi"/>
          <w:b/>
          <w:bCs/>
          <w:iCs/>
          <w:u w:val="single"/>
        </w:rPr>
      </w:pPr>
    </w:p>
    <w:p w14:paraId="6CDEA14E" w14:textId="77777777" w:rsidR="00325D58" w:rsidRDefault="00240E2B" w:rsidP="00480E2E">
      <w:pPr>
        <w:jc w:val="both"/>
        <w:rPr>
          <w:rFonts w:asciiTheme="minorHAnsi" w:hAnsiTheme="minorHAnsi"/>
          <w:bCs/>
          <w:iCs/>
        </w:rPr>
      </w:pPr>
      <w:r>
        <w:rPr>
          <w:rFonts w:asciiTheme="minorHAnsi" w:hAnsiTheme="minorHAnsi"/>
          <w:bCs/>
          <w:iCs/>
        </w:rPr>
        <w:t xml:space="preserve">At the end of the reporting period, there was 18 CfW projects in East Mosul, 17 of which had been completed, and one which was under implementation. </w:t>
      </w:r>
    </w:p>
    <w:p w14:paraId="0F736BE4" w14:textId="77777777" w:rsidR="00325D58" w:rsidRDefault="00325D58" w:rsidP="00480E2E">
      <w:pPr>
        <w:jc w:val="both"/>
        <w:rPr>
          <w:rFonts w:asciiTheme="minorHAnsi" w:hAnsiTheme="minorHAnsi"/>
          <w:bCs/>
          <w:iCs/>
        </w:rPr>
      </w:pPr>
    </w:p>
    <w:p w14:paraId="40235C26" w14:textId="07521C65" w:rsidR="00240E2B" w:rsidRPr="00DC339A" w:rsidRDefault="00240E2B" w:rsidP="00480E2E">
      <w:pPr>
        <w:jc w:val="both"/>
        <w:rPr>
          <w:rFonts w:asciiTheme="minorHAnsi" w:hAnsiTheme="minorHAnsi"/>
          <w:bCs/>
          <w:iCs/>
        </w:rPr>
      </w:pPr>
      <w:r>
        <w:rPr>
          <w:rFonts w:asciiTheme="minorHAnsi" w:hAnsiTheme="minorHAnsi"/>
          <w:bCs/>
          <w:iCs/>
        </w:rPr>
        <w:t>The rubble removal a</w:t>
      </w:r>
      <w:r w:rsidR="00325D58">
        <w:rPr>
          <w:rFonts w:asciiTheme="minorHAnsi" w:hAnsiTheme="minorHAnsi"/>
          <w:bCs/>
          <w:iCs/>
        </w:rPr>
        <w:t xml:space="preserve">t Mosul Technical College was completed during the reporting period. </w:t>
      </w:r>
      <w:r w:rsidR="00325D58" w:rsidRPr="005E02F9">
        <w:rPr>
          <w:rFonts w:asciiTheme="minorHAnsi" w:hAnsiTheme="minorHAnsi"/>
          <w:bCs/>
          <w:iCs/>
        </w:rPr>
        <w:t xml:space="preserve">The </w:t>
      </w:r>
      <w:r w:rsidR="000E3992">
        <w:rPr>
          <w:rFonts w:asciiTheme="minorHAnsi" w:hAnsiTheme="minorHAnsi"/>
          <w:bCs/>
          <w:iCs/>
        </w:rPr>
        <w:t>project provided job opportunities</w:t>
      </w:r>
      <w:r w:rsidR="00325D58" w:rsidRPr="005E02F9">
        <w:rPr>
          <w:rFonts w:asciiTheme="minorHAnsi" w:hAnsiTheme="minorHAnsi"/>
          <w:bCs/>
          <w:iCs/>
        </w:rPr>
        <w:t xml:space="preserve"> for 250 workers</w:t>
      </w:r>
      <w:r w:rsidR="000E3992">
        <w:rPr>
          <w:rFonts w:asciiTheme="minorHAnsi" w:hAnsiTheme="minorHAnsi"/>
          <w:bCs/>
          <w:iCs/>
        </w:rPr>
        <w:t>,</w:t>
      </w:r>
      <w:r w:rsidR="00325D58" w:rsidRPr="005E02F9">
        <w:rPr>
          <w:rFonts w:asciiTheme="minorHAnsi" w:hAnsiTheme="minorHAnsi"/>
          <w:bCs/>
          <w:iCs/>
        </w:rPr>
        <w:t xml:space="preserve"> of which 100 were women</w:t>
      </w:r>
      <w:r w:rsidR="000E3992">
        <w:rPr>
          <w:rFonts w:asciiTheme="minorHAnsi" w:hAnsiTheme="minorHAnsi"/>
          <w:bCs/>
          <w:iCs/>
        </w:rPr>
        <w:t>,</w:t>
      </w:r>
      <w:r w:rsidR="00325D58" w:rsidRPr="005E02F9">
        <w:rPr>
          <w:rFonts w:asciiTheme="minorHAnsi" w:hAnsiTheme="minorHAnsi"/>
          <w:bCs/>
          <w:iCs/>
        </w:rPr>
        <w:t xml:space="preserve"> for 60 working days, where all the buildings, workshops, streets, gardens and annexes to the Technical College and Technical Institute were cleaned from rubble even those outside the campus. The </w:t>
      </w:r>
      <w:r w:rsidR="00DC339A" w:rsidRPr="00DC339A">
        <w:rPr>
          <w:rFonts w:asciiTheme="minorHAnsi" w:hAnsiTheme="minorHAnsi"/>
          <w:bCs/>
          <w:iCs/>
        </w:rPr>
        <w:t>site(s)</w:t>
      </w:r>
      <w:r w:rsidR="00325D58" w:rsidRPr="005E02F9">
        <w:rPr>
          <w:rFonts w:asciiTheme="minorHAnsi" w:hAnsiTheme="minorHAnsi"/>
          <w:bCs/>
          <w:iCs/>
        </w:rPr>
        <w:t xml:space="preserve"> was received by the College Administration </w:t>
      </w:r>
      <w:r w:rsidR="00DC339A" w:rsidRPr="00DC339A">
        <w:rPr>
          <w:rFonts w:asciiTheme="minorHAnsi" w:hAnsiTheme="minorHAnsi"/>
          <w:bCs/>
          <w:iCs/>
        </w:rPr>
        <w:t>at the beginning of June.</w:t>
      </w:r>
      <w:r>
        <w:rPr>
          <w:rFonts w:asciiTheme="minorHAnsi" w:hAnsiTheme="minorHAnsi"/>
          <w:bCs/>
          <w:iCs/>
        </w:rPr>
        <w:t xml:space="preserve">. As reported during Q1, the </w:t>
      </w:r>
      <w:r w:rsidR="00BE463F">
        <w:rPr>
          <w:rFonts w:asciiTheme="minorHAnsi" w:hAnsiTheme="minorHAnsi"/>
          <w:bCs/>
          <w:iCs/>
        </w:rPr>
        <w:t>project at the Mosul Technical College and Technical Institute demonstrated an important milestone in clean-up project</w:t>
      </w:r>
      <w:r w:rsidR="005A7E8D">
        <w:rPr>
          <w:rFonts w:asciiTheme="minorHAnsi" w:hAnsiTheme="minorHAnsi"/>
          <w:bCs/>
          <w:iCs/>
        </w:rPr>
        <w:t>s conducted by FFS: 80 percent</w:t>
      </w:r>
      <w:r w:rsidR="00BE463F">
        <w:rPr>
          <w:rFonts w:asciiTheme="minorHAnsi" w:hAnsiTheme="minorHAnsi"/>
          <w:bCs/>
          <w:iCs/>
        </w:rPr>
        <w:t xml:space="preserve"> of the 250 participants were women</w:t>
      </w:r>
      <w:r w:rsidR="005A7E8D">
        <w:rPr>
          <w:rFonts w:asciiTheme="minorHAnsi" w:hAnsiTheme="minorHAnsi"/>
          <w:bCs/>
          <w:iCs/>
        </w:rPr>
        <w:t>. Further, 80 percent</w:t>
      </w:r>
      <w:r w:rsidR="00BE463F">
        <w:rPr>
          <w:rFonts w:asciiTheme="minorHAnsi" w:hAnsiTheme="minorHAnsi"/>
          <w:bCs/>
          <w:iCs/>
        </w:rPr>
        <w:t xml:space="preserve"> of the field monitors and the Liaison Officer and Livelihoods Officer overseeing the project </w:t>
      </w:r>
      <w:r w:rsidR="002666E3">
        <w:rPr>
          <w:rFonts w:asciiTheme="minorHAnsi" w:hAnsiTheme="minorHAnsi"/>
          <w:bCs/>
          <w:iCs/>
        </w:rPr>
        <w:t>were</w:t>
      </w:r>
      <w:r w:rsidR="00BE463F">
        <w:rPr>
          <w:rFonts w:asciiTheme="minorHAnsi" w:hAnsiTheme="minorHAnsi"/>
          <w:bCs/>
          <w:iCs/>
        </w:rPr>
        <w:t xml:space="preserve"> all women.</w:t>
      </w:r>
      <w:r w:rsidR="00B04C38">
        <w:rPr>
          <w:rFonts w:asciiTheme="minorHAnsi" w:hAnsiTheme="minorHAnsi"/>
          <w:bCs/>
          <w:iCs/>
        </w:rPr>
        <w:t xml:space="preserve"> </w:t>
      </w:r>
    </w:p>
    <w:p w14:paraId="4A72DACA" w14:textId="3340477B" w:rsidR="00240E2B" w:rsidRDefault="00240E2B" w:rsidP="00480E2E">
      <w:pPr>
        <w:pStyle w:val="NoSpacing"/>
        <w:jc w:val="both"/>
      </w:pPr>
    </w:p>
    <w:p w14:paraId="64FCCE51" w14:textId="7C1BE5B2" w:rsidR="00B11933" w:rsidRPr="00B11933" w:rsidRDefault="00B11933" w:rsidP="00480E2E">
      <w:pPr>
        <w:jc w:val="both"/>
        <w:rPr>
          <w:rFonts w:asciiTheme="minorHAnsi" w:hAnsiTheme="minorHAnsi"/>
          <w:bCs/>
          <w:iCs/>
        </w:rPr>
      </w:pPr>
      <w:r>
        <w:rPr>
          <w:rFonts w:asciiTheme="minorHAnsi" w:hAnsiTheme="minorHAnsi"/>
          <w:bCs/>
          <w:iCs/>
        </w:rPr>
        <w:t xml:space="preserve">The one ongoing project in East Mosul, the </w:t>
      </w:r>
      <w:r w:rsidRPr="00B11933">
        <w:rPr>
          <w:rFonts w:asciiTheme="minorHAnsi" w:hAnsiTheme="minorHAnsi"/>
          <w:bCs/>
          <w:iCs/>
        </w:rPr>
        <w:t>rubble r</w:t>
      </w:r>
      <w:r w:rsidR="00240E2B" w:rsidRPr="00B11933">
        <w:rPr>
          <w:rFonts w:asciiTheme="minorHAnsi" w:hAnsiTheme="minorHAnsi"/>
          <w:bCs/>
          <w:iCs/>
        </w:rPr>
        <w:t xml:space="preserve">emoval project in the University of Mosul </w:t>
      </w:r>
      <w:r w:rsidRPr="00B11933">
        <w:rPr>
          <w:rFonts w:asciiTheme="minorHAnsi" w:hAnsiTheme="minorHAnsi"/>
          <w:bCs/>
          <w:iCs/>
        </w:rPr>
        <w:t xml:space="preserve">is </w:t>
      </w:r>
      <w:r w:rsidR="00240E2B" w:rsidRPr="00B11933">
        <w:rPr>
          <w:rFonts w:asciiTheme="minorHAnsi" w:hAnsiTheme="minorHAnsi"/>
          <w:bCs/>
          <w:iCs/>
        </w:rPr>
        <w:t xml:space="preserve">going well. </w:t>
      </w:r>
      <w:r w:rsidR="001417C5">
        <w:rPr>
          <w:rFonts w:asciiTheme="minorHAnsi" w:hAnsiTheme="minorHAnsi"/>
          <w:bCs/>
          <w:iCs/>
        </w:rPr>
        <w:t xml:space="preserve">As with the completed project in the Technical College and Technical Institute, there is a similar dedication to hiring as many women as possible. Currently, 30 women are employed through the Univiersity of Mosul rubble removal project. </w:t>
      </w:r>
      <w:r w:rsidR="00240E2B" w:rsidRPr="00B11933">
        <w:rPr>
          <w:rFonts w:asciiTheme="minorHAnsi" w:hAnsiTheme="minorHAnsi"/>
          <w:bCs/>
          <w:iCs/>
        </w:rPr>
        <w:t xml:space="preserve">The project </w:t>
      </w:r>
      <w:r w:rsidRPr="00B11933">
        <w:rPr>
          <w:rFonts w:asciiTheme="minorHAnsi" w:hAnsiTheme="minorHAnsi"/>
          <w:bCs/>
          <w:iCs/>
        </w:rPr>
        <w:t>is currently 55% complete.</w:t>
      </w:r>
      <w:r w:rsidR="00240E2B" w:rsidRPr="00B11933">
        <w:rPr>
          <w:rFonts w:asciiTheme="minorHAnsi" w:hAnsiTheme="minorHAnsi"/>
          <w:bCs/>
          <w:iCs/>
        </w:rPr>
        <w:t xml:space="preserve"> </w:t>
      </w:r>
      <w:r w:rsidRPr="00B11933">
        <w:rPr>
          <w:rFonts w:asciiTheme="minorHAnsi" w:hAnsiTheme="minorHAnsi"/>
          <w:bCs/>
          <w:iCs/>
        </w:rPr>
        <w:t>This project is a complex one, with numerous sub-projects comprising of the different buildings and colleges that make up the overall campus. At the end of the reporting period, the work on the various sites had progressed as follows: veterinary c</w:t>
      </w:r>
      <w:r w:rsidR="00240E2B" w:rsidRPr="00B11933">
        <w:rPr>
          <w:rFonts w:asciiTheme="minorHAnsi" w:hAnsiTheme="minorHAnsi"/>
          <w:bCs/>
          <w:iCs/>
        </w:rPr>
        <w:t>ollege 9</w:t>
      </w:r>
      <w:r w:rsidRPr="00B11933">
        <w:rPr>
          <w:rFonts w:asciiTheme="minorHAnsi" w:hAnsiTheme="minorHAnsi"/>
          <w:bCs/>
          <w:iCs/>
        </w:rPr>
        <w:t>0%, e</w:t>
      </w:r>
      <w:r w:rsidR="00240E2B" w:rsidRPr="00B11933">
        <w:rPr>
          <w:rFonts w:asciiTheme="minorHAnsi" w:hAnsiTheme="minorHAnsi"/>
          <w:bCs/>
          <w:iCs/>
        </w:rPr>
        <w:t>lectrical engineering college 85</w:t>
      </w:r>
      <w:r w:rsidRPr="00B11933">
        <w:rPr>
          <w:rFonts w:asciiTheme="minorHAnsi" w:hAnsiTheme="minorHAnsi"/>
          <w:bCs/>
          <w:iCs/>
        </w:rPr>
        <w:t>%, m</w:t>
      </w:r>
      <w:r w:rsidR="00240E2B" w:rsidRPr="00B11933">
        <w:rPr>
          <w:rFonts w:asciiTheme="minorHAnsi" w:hAnsiTheme="minorHAnsi"/>
          <w:bCs/>
          <w:iCs/>
        </w:rPr>
        <w:t>e</w:t>
      </w:r>
      <w:r w:rsidRPr="00B11933">
        <w:rPr>
          <w:rFonts w:asciiTheme="minorHAnsi" w:hAnsiTheme="minorHAnsi"/>
          <w:bCs/>
          <w:iCs/>
        </w:rPr>
        <w:t>chanical engineering lab 88%, c</w:t>
      </w:r>
      <w:r w:rsidR="00240E2B" w:rsidRPr="00B11933">
        <w:rPr>
          <w:rFonts w:asciiTheme="minorHAnsi" w:hAnsiTheme="minorHAnsi"/>
          <w:bCs/>
          <w:iCs/>
        </w:rPr>
        <w:t>entral library 95</w:t>
      </w:r>
      <w:r w:rsidRPr="00B11933">
        <w:rPr>
          <w:rFonts w:asciiTheme="minorHAnsi" w:hAnsiTheme="minorHAnsi"/>
          <w:bCs/>
          <w:iCs/>
        </w:rPr>
        <w:t>%, university hall 80%, university entrance 70%, p</w:t>
      </w:r>
      <w:r w:rsidR="00240E2B" w:rsidRPr="00B11933">
        <w:rPr>
          <w:rFonts w:asciiTheme="minorHAnsi" w:hAnsiTheme="minorHAnsi"/>
          <w:bCs/>
          <w:iCs/>
        </w:rPr>
        <w:t xml:space="preserve">residency buildings 20% </w:t>
      </w:r>
      <w:r w:rsidRPr="00B11933">
        <w:rPr>
          <w:rFonts w:asciiTheme="minorHAnsi" w:hAnsiTheme="minorHAnsi"/>
          <w:bCs/>
          <w:iCs/>
        </w:rPr>
        <w:t>street</w:t>
      </w:r>
      <w:r w:rsidR="00240E2B" w:rsidRPr="00B11933">
        <w:rPr>
          <w:rFonts w:asciiTheme="minorHAnsi" w:hAnsiTheme="minorHAnsi"/>
          <w:bCs/>
          <w:iCs/>
        </w:rPr>
        <w:t xml:space="preserve"> cleaning 65%</w:t>
      </w:r>
      <w:r w:rsidRPr="00B11933">
        <w:rPr>
          <w:rFonts w:asciiTheme="minorHAnsi" w:hAnsiTheme="minorHAnsi"/>
          <w:bCs/>
          <w:iCs/>
        </w:rPr>
        <w:t xml:space="preserve"> and central warehouse 30%.</w:t>
      </w:r>
      <w:r w:rsidR="002E29F3">
        <w:rPr>
          <w:rFonts w:asciiTheme="minorHAnsi" w:hAnsiTheme="minorHAnsi"/>
          <w:bCs/>
          <w:iCs/>
        </w:rPr>
        <w:t xml:space="preserve"> The central library will be rehabilitated with KfW FFES funding, supporting Mosul University. </w:t>
      </w:r>
    </w:p>
    <w:p w14:paraId="19A81888" w14:textId="77777777" w:rsidR="00B11933" w:rsidRPr="00B11933" w:rsidRDefault="00B11933" w:rsidP="00480E2E">
      <w:pPr>
        <w:jc w:val="both"/>
        <w:rPr>
          <w:rFonts w:asciiTheme="minorHAnsi" w:hAnsiTheme="minorHAnsi"/>
          <w:bCs/>
          <w:iCs/>
        </w:rPr>
      </w:pPr>
    </w:p>
    <w:p w14:paraId="369B6999" w14:textId="446364A9" w:rsidR="00240E2B" w:rsidRDefault="00B11933" w:rsidP="00480E2E">
      <w:pPr>
        <w:jc w:val="both"/>
        <w:rPr>
          <w:rFonts w:asciiTheme="minorHAnsi" w:hAnsiTheme="minorHAnsi"/>
          <w:bCs/>
          <w:iCs/>
        </w:rPr>
      </w:pPr>
      <w:r w:rsidRPr="00B11933">
        <w:rPr>
          <w:rFonts w:asciiTheme="minorHAnsi" w:hAnsiTheme="minorHAnsi"/>
          <w:bCs/>
          <w:iCs/>
        </w:rPr>
        <w:lastRenderedPageBreak/>
        <w:t>During the reporting period work on the computer s</w:t>
      </w:r>
      <w:r w:rsidR="00240E2B" w:rsidRPr="00B11933">
        <w:rPr>
          <w:rFonts w:asciiTheme="minorHAnsi" w:hAnsiTheme="minorHAnsi"/>
          <w:bCs/>
          <w:iCs/>
        </w:rPr>
        <w:t>cience</w:t>
      </w:r>
      <w:r w:rsidRPr="00B11933">
        <w:rPr>
          <w:rFonts w:asciiTheme="minorHAnsi" w:hAnsiTheme="minorHAnsi"/>
          <w:bCs/>
          <w:iCs/>
        </w:rPr>
        <w:t xml:space="preserve"> college and the computer science d</w:t>
      </w:r>
      <w:r w:rsidR="00240E2B" w:rsidRPr="00B11933">
        <w:rPr>
          <w:rFonts w:asciiTheme="minorHAnsi" w:hAnsiTheme="minorHAnsi"/>
          <w:bCs/>
          <w:iCs/>
        </w:rPr>
        <w:t>ean</w:t>
      </w:r>
      <w:r w:rsidRPr="00B11933">
        <w:rPr>
          <w:rFonts w:asciiTheme="minorHAnsi" w:hAnsiTheme="minorHAnsi"/>
          <w:bCs/>
          <w:iCs/>
        </w:rPr>
        <w:t>’s</w:t>
      </w:r>
      <w:r w:rsidR="00240E2B" w:rsidRPr="00B11933">
        <w:rPr>
          <w:rFonts w:asciiTheme="minorHAnsi" w:hAnsiTheme="minorHAnsi"/>
          <w:bCs/>
          <w:iCs/>
        </w:rPr>
        <w:t xml:space="preserve"> buildings </w:t>
      </w:r>
      <w:r w:rsidRPr="00B11933">
        <w:rPr>
          <w:rFonts w:asciiTheme="minorHAnsi" w:hAnsiTheme="minorHAnsi"/>
          <w:bCs/>
          <w:iCs/>
        </w:rPr>
        <w:t xml:space="preserve">were completed. </w:t>
      </w:r>
    </w:p>
    <w:p w14:paraId="34197DF0" w14:textId="51013229" w:rsidR="00954550" w:rsidRDefault="00954550" w:rsidP="00480E2E">
      <w:pPr>
        <w:jc w:val="both"/>
        <w:rPr>
          <w:rFonts w:asciiTheme="minorHAnsi" w:hAnsiTheme="minorHAnsi"/>
          <w:bCs/>
          <w:iCs/>
        </w:rPr>
      </w:pPr>
    </w:p>
    <w:p w14:paraId="35EE1DCC" w14:textId="77777777" w:rsidR="00954550" w:rsidRPr="00B11933" w:rsidRDefault="00954550" w:rsidP="00480E2E">
      <w:pPr>
        <w:jc w:val="both"/>
        <w:rPr>
          <w:rFonts w:asciiTheme="minorHAnsi" w:hAnsiTheme="minorHAnsi"/>
          <w:bCs/>
          <w:iCs/>
        </w:rPr>
      </w:pPr>
    </w:p>
    <w:p w14:paraId="70511765" w14:textId="71FB6A8F" w:rsidR="00B11933" w:rsidRDefault="00B11933" w:rsidP="00240E2B"/>
    <w:p w14:paraId="5533ED4E" w14:textId="1BC5F85C" w:rsidR="00B11933" w:rsidRPr="00B11933" w:rsidRDefault="00B11933" w:rsidP="00B11933">
      <w:pPr>
        <w:rPr>
          <w:rFonts w:asciiTheme="minorHAnsi" w:hAnsiTheme="minorHAnsi" w:cstheme="minorHAnsi"/>
          <w:b/>
          <w:i/>
          <w:iCs/>
          <w:color w:val="000000" w:themeColor="text1"/>
        </w:rPr>
      </w:pPr>
      <w:r w:rsidRPr="00B11933">
        <w:rPr>
          <w:rFonts w:asciiTheme="minorHAnsi" w:hAnsiTheme="minorHAnsi" w:cstheme="minorHAnsi"/>
          <w:b/>
          <w:i/>
          <w:iCs/>
          <w:color w:val="000000" w:themeColor="text1"/>
        </w:rPr>
        <w:t xml:space="preserve">The </w:t>
      </w:r>
      <w:r w:rsidR="002E29F3">
        <w:rPr>
          <w:rFonts w:asciiTheme="minorHAnsi" w:hAnsiTheme="minorHAnsi" w:cstheme="minorHAnsi"/>
          <w:b/>
          <w:i/>
          <w:iCs/>
          <w:color w:val="000000" w:themeColor="text1"/>
        </w:rPr>
        <w:t>Veterinary</w:t>
      </w:r>
      <w:r w:rsidR="002E29F3" w:rsidRPr="00B11933">
        <w:rPr>
          <w:rFonts w:asciiTheme="minorHAnsi" w:hAnsiTheme="minorHAnsi" w:cstheme="minorHAnsi"/>
          <w:b/>
          <w:i/>
          <w:iCs/>
          <w:color w:val="000000" w:themeColor="text1"/>
        </w:rPr>
        <w:t xml:space="preserve"> </w:t>
      </w:r>
      <w:r w:rsidRPr="00B11933">
        <w:rPr>
          <w:rFonts w:asciiTheme="minorHAnsi" w:hAnsiTheme="minorHAnsi" w:cstheme="minorHAnsi"/>
          <w:b/>
          <w:i/>
          <w:iCs/>
          <w:color w:val="000000" w:themeColor="text1"/>
        </w:rPr>
        <w:t>College:</w:t>
      </w:r>
    </w:p>
    <w:p w14:paraId="06D19E28" w14:textId="38249D99" w:rsidR="00240E2B" w:rsidRDefault="00240E2B" w:rsidP="0099768E">
      <w:pPr>
        <w:rPr>
          <w:rFonts w:asciiTheme="minorHAnsi" w:hAnsiTheme="minorHAnsi"/>
          <w:bCs/>
          <w:iCs/>
        </w:rPr>
      </w:pPr>
    </w:p>
    <w:p w14:paraId="6FBEC807" w14:textId="2B19A02E" w:rsidR="00240E2B" w:rsidRDefault="00240E2B" w:rsidP="0099768E">
      <w:pPr>
        <w:rPr>
          <w:rFonts w:asciiTheme="minorHAnsi" w:hAnsiTheme="minorHAnsi"/>
          <w:bCs/>
          <w:iCs/>
        </w:rPr>
      </w:pPr>
      <w:r>
        <w:rPr>
          <w:noProof/>
        </w:rPr>
        <w:drawing>
          <wp:inline distT="0" distB="0" distL="0" distR="0" wp14:anchorId="504B9A11" wp14:editId="5E56B1DA">
            <wp:extent cx="4396902" cy="3297677"/>
            <wp:effectExtent l="0" t="0" r="0" b="4445"/>
            <wp:docPr id="43" name="Picture 43" descr="C:\Users\Ola\AppData\Local\Microsoft\Windows\INetCache\Content.Word\PHOTO-2018-05-26-17-0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a\AppData\Local\Microsoft\Windows\INetCache\Content.Word\PHOTO-2018-05-26-17-05-5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02302" cy="3301727"/>
                    </a:xfrm>
                    <a:prstGeom prst="rect">
                      <a:avLst/>
                    </a:prstGeom>
                    <a:noFill/>
                    <a:ln>
                      <a:noFill/>
                    </a:ln>
                  </pic:spPr>
                </pic:pic>
              </a:graphicData>
            </a:graphic>
          </wp:inline>
        </w:drawing>
      </w:r>
    </w:p>
    <w:p w14:paraId="1A602007" w14:textId="33E6ED5B" w:rsidR="00B11933" w:rsidRPr="00B11933" w:rsidRDefault="00240E2B" w:rsidP="00B11933">
      <w:pPr>
        <w:rPr>
          <w:rFonts w:asciiTheme="minorHAnsi" w:hAnsiTheme="minorHAnsi"/>
          <w:bCs/>
          <w:i/>
          <w:iCs/>
        </w:rPr>
      </w:pPr>
      <w:r w:rsidRPr="00B11933">
        <w:rPr>
          <w:rFonts w:asciiTheme="minorHAnsi" w:hAnsiTheme="minorHAnsi"/>
          <w:bCs/>
          <w:i/>
          <w:iCs/>
        </w:rPr>
        <w:t>Ongoing demolishing of Veterinary College while wor</w:t>
      </w:r>
      <w:r w:rsidR="00B11933">
        <w:rPr>
          <w:rFonts w:asciiTheme="minorHAnsi" w:hAnsiTheme="minorHAnsi"/>
          <w:bCs/>
          <w:i/>
          <w:iCs/>
        </w:rPr>
        <w:t>kers are removing light weight</w:t>
      </w:r>
      <w:r w:rsidRPr="00B11933">
        <w:rPr>
          <w:rFonts w:asciiTheme="minorHAnsi" w:hAnsiTheme="minorHAnsi"/>
          <w:bCs/>
          <w:i/>
          <w:iCs/>
        </w:rPr>
        <w:t xml:space="preserve"> rubble </w:t>
      </w:r>
    </w:p>
    <w:p w14:paraId="0A45F339" w14:textId="77777777" w:rsidR="00B11933" w:rsidRDefault="00B11933" w:rsidP="00240E2B">
      <w:pPr>
        <w:rPr>
          <w:i/>
          <w:iCs/>
          <w:color w:val="4F81BD" w:themeColor="accent1"/>
        </w:rPr>
      </w:pPr>
    </w:p>
    <w:p w14:paraId="1887E80E" w14:textId="73C550A4" w:rsidR="00240E2B" w:rsidRPr="00B11933" w:rsidRDefault="00B11933" w:rsidP="00240E2B">
      <w:pPr>
        <w:rPr>
          <w:rFonts w:asciiTheme="minorHAnsi" w:hAnsiTheme="minorHAnsi" w:cstheme="minorHAnsi"/>
          <w:b/>
          <w:i/>
          <w:iCs/>
          <w:color w:val="000000" w:themeColor="text1"/>
        </w:rPr>
      </w:pPr>
      <w:r w:rsidRPr="00B11933">
        <w:rPr>
          <w:rFonts w:asciiTheme="minorHAnsi" w:hAnsiTheme="minorHAnsi" w:cstheme="minorHAnsi"/>
          <w:b/>
          <w:i/>
          <w:iCs/>
          <w:color w:val="000000" w:themeColor="text1"/>
        </w:rPr>
        <w:t xml:space="preserve">Technical </w:t>
      </w:r>
      <w:r w:rsidR="002E29F3">
        <w:rPr>
          <w:rFonts w:asciiTheme="minorHAnsi" w:hAnsiTheme="minorHAnsi" w:cstheme="minorHAnsi"/>
          <w:b/>
          <w:i/>
          <w:iCs/>
          <w:color w:val="000000" w:themeColor="text1"/>
        </w:rPr>
        <w:t>C</w:t>
      </w:r>
      <w:r w:rsidRPr="00B11933">
        <w:rPr>
          <w:rFonts w:asciiTheme="minorHAnsi" w:hAnsiTheme="minorHAnsi" w:cstheme="minorHAnsi"/>
          <w:b/>
          <w:i/>
          <w:iCs/>
          <w:color w:val="000000" w:themeColor="text1"/>
        </w:rPr>
        <w:t>ollege:</w:t>
      </w:r>
    </w:p>
    <w:p w14:paraId="5512DB5F" w14:textId="362801EF" w:rsidR="00240E2B" w:rsidRPr="000E3992" w:rsidRDefault="000E3992" w:rsidP="000E3992">
      <w:r>
        <w:rPr>
          <w:noProof/>
        </w:rPr>
        <w:drawing>
          <wp:inline distT="0" distB="0" distL="0" distR="0" wp14:anchorId="509431DB" wp14:editId="60498FD9">
            <wp:extent cx="3346315" cy="2509738"/>
            <wp:effectExtent l="0" t="0" r="0" b="5080"/>
            <wp:docPr id="46" name="Picture 46" descr="cid:351dff36-5caa-4e8a-8018-74120e6778d4@eurprd01.prod.exchangelab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351dff36-5caa-4e8a-8018-74120e6778d4@eurprd01.prod.exchangelabs.com"/>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3405740" cy="2554307"/>
                    </a:xfrm>
                    <a:prstGeom prst="rect">
                      <a:avLst/>
                    </a:prstGeom>
                    <a:noFill/>
                    <a:ln>
                      <a:noFill/>
                    </a:ln>
                  </pic:spPr>
                </pic:pic>
              </a:graphicData>
            </a:graphic>
          </wp:inline>
        </w:drawing>
      </w:r>
    </w:p>
    <w:p w14:paraId="12B1C8D7" w14:textId="77777777" w:rsidR="00325D58" w:rsidRDefault="00325D58" w:rsidP="00B11933">
      <w:pPr>
        <w:rPr>
          <w:rFonts w:asciiTheme="minorHAnsi" w:eastAsiaTheme="minorEastAsia" w:hAnsiTheme="minorHAnsi" w:cstheme="minorBidi"/>
          <w:i/>
          <w:iCs/>
          <w:color w:val="4F81BD" w:themeColor="accent1"/>
        </w:rPr>
      </w:pPr>
    </w:p>
    <w:p w14:paraId="4E49C8B7" w14:textId="1C91713C" w:rsidR="00240E2B" w:rsidRPr="00B11933" w:rsidRDefault="00B11933" w:rsidP="00B11933">
      <w:pPr>
        <w:rPr>
          <w:rFonts w:asciiTheme="minorHAnsi" w:hAnsiTheme="minorHAnsi"/>
          <w:bCs/>
          <w:i/>
          <w:iCs/>
        </w:rPr>
      </w:pPr>
      <w:r w:rsidRPr="00B11933">
        <w:rPr>
          <w:rFonts w:asciiTheme="minorHAnsi" w:hAnsiTheme="minorHAnsi"/>
          <w:bCs/>
          <w:i/>
          <w:iCs/>
        </w:rPr>
        <w:t xml:space="preserve">Cleaning gardens and parks works in the Technical College </w:t>
      </w:r>
    </w:p>
    <w:p w14:paraId="66C1C8C6" w14:textId="77777777" w:rsidR="00B11933" w:rsidRDefault="00B11933" w:rsidP="00240E2B">
      <w:pPr>
        <w:rPr>
          <w:rFonts w:asciiTheme="minorHAnsi" w:hAnsiTheme="minorHAnsi" w:cstheme="minorHAnsi"/>
          <w:b/>
          <w:i/>
          <w:iCs/>
          <w:color w:val="000000" w:themeColor="text1"/>
        </w:rPr>
      </w:pPr>
    </w:p>
    <w:p w14:paraId="2E00F073" w14:textId="77777777" w:rsidR="00954550" w:rsidRDefault="00954550" w:rsidP="00240E2B">
      <w:pPr>
        <w:rPr>
          <w:rFonts w:asciiTheme="minorHAnsi" w:hAnsiTheme="minorHAnsi" w:cstheme="minorHAnsi"/>
          <w:b/>
          <w:i/>
          <w:iCs/>
          <w:color w:val="000000" w:themeColor="text1"/>
        </w:rPr>
      </w:pPr>
    </w:p>
    <w:p w14:paraId="47EC604F" w14:textId="77777777" w:rsidR="00954550" w:rsidRDefault="00954550" w:rsidP="00240E2B">
      <w:pPr>
        <w:rPr>
          <w:rFonts w:asciiTheme="minorHAnsi" w:hAnsiTheme="minorHAnsi" w:cstheme="minorHAnsi"/>
          <w:b/>
          <w:i/>
          <w:iCs/>
          <w:color w:val="000000" w:themeColor="text1"/>
        </w:rPr>
      </w:pPr>
    </w:p>
    <w:p w14:paraId="39070BED" w14:textId="77777777" w:rsidR="00954550" w:rsidRDefault="00954550" w:rsidP="00240E2B">
      <w:pPr>
        <w:rPr>
          <w:rFonts w:asciiTheme="minorHAnsi" w:hAnsiTheme="minorHAnsi" w:cstheme="minorHAnsi"/>
          <w:b/>
          <w:i/>
          <w:iCs/>
          <w:color w:val="000000" w:themeColor="text1"/>
        </w:rPr>
      </w:pPr>
    </w:p>
    <w:p w14:paraId="56DE4461" w14:textId="77777777" w:rsidR="00954550" w:rsidRDefault="00954550" w:rsidP="00240E2B">
      <w:pPr>
        <w:rPr>
          <w:rFonts w:asciiTheme="minorHAnsi" w:hAnsiTheme="minorHAnsi" w:cstheme="minorHAnsi"/>
          <w:b/>
          <w:i/>
          <w:iCs/>
          <w:color w:val="000000" w:themeColor="text1"/>
        </w:rPr>
      </w:pPr>
    </w:p>
    <w:p w14:paraId="0CB9F3F6" w14:textId="77777777" w:rsidR="00954550" w:rsidRDefault="00954550" w:rsidP="00240E2B">
      <w:pPr>
        <w:rPr>
          <w:rFonts w:asciiTheme="minorHAnsi" w:hAnsiTheme="minorHAnsi" w:cstheme="minorHAnsi"/>
          <w:b/>
          <w:i/>
          <w:iCs/>
          <w:color w:val="000000" w:themeColor="text1"/>
        </w:rPr>
      </w:pPr>
    </w:p>
    <w:p w14:paraId="68EFE26B" w14:textId="77777777" w:rsidR="00954550" w:rsidRDefault="00954550" w:rsidP="00240E2B">
      <w:pPr>
        <w:rPr>
          <w:rFonts w:asciiTheme="minorHAnsi" w:hAnsiTheme="minorHAnsi" w:cstheme="minorHAnsi"/>
          <w:b/>
          <w:i/>
          <w:iCs/>
          <w:color w:val="000000" w:themeColor="text1"/>
        </w:rPr>
      </w:pPr>
    </w:p>
    <w:p w14:paraId="5C41CE52" w14:textId="77777777" w:rsidR="00954550" w:rsidRDefault="00954550" w:rsidP="00240E2B">
      <w:pPr>
        <w:rPr>
          <w:rFonts w:asciiTheme="minorHAnsi" w:hAnsiTheme="minorHAnsi" w:cstheme="minorHAnsi"/>
          <w:b/>
          <w:i/>
          <w:iCs/>
          <w:color w:val="000000" w:themeColor="text1"/>
        </w:rPr>
      </w:pPr>
    </w:p>
    <w:p w14:paraId="661F5CD0" w14:textId="77777777" w:rsidR="00954550" w:rsidRDefault="00954550" w:rsidP="00240E2B">
      <w:pPr>
        <w:rPr>
          <w:rFonts w:asciiTheme="minorHAnsi" w:hAnsiTheme="minorHAnsi" w:cstheme="minorHAnsi"/>
          <w:b/>
          <w:i/>
          <w:iCs/>
          <w:color w:val="000000" w:themeColor="text1"/>
        </w:rPr>
      </w:pPr>
    </w:p>
    <w:p w14:paraId="7EA7F3F6" w14:textId="77777777" w:rsidR="00954550" w:rsidRDefault="00954550" w:rsidP="00240E2B">
      <w:pPr>
        <w:rPr>
          <w:rFonts w:asciiTheme="minorHAnsi" w:hAnsiTheme="minorHAnsi" w:cstheme="minorHAnsi"/>
          <w:b/>
          <w:i/>
          <w:iCs/>
          <w:color w:val="000000" w:themeColor="text1"/>
        </w:rPr>
      </w:pPr>
    </w:p>
    <w:p w14:paraId="21FC33A6" w14:textId="77777777" w:rsidR="00954550" w:rsidRDefault="00954550" w:rsidP="00240E2B">
      <w:pPr>
        <w:rPr>
          <w:rFonts w:asciiTheme="minorHAnsi" w:hAnsiTheme="minorHAnsi" w:cstheme="minorHAnsi"/>
          <w:b/>
          <w:i/>
          <w:iCs/>
          <w:color w:val="000000" w:themeColor="text1"/>
        </w:rPr>
      </w:pPr>
    </w:p>
    <w:p w14:paraId="7ADDCA59" w14:textId="77777777" w:rsidR="00954550" w:rsidRDefault="00954550" w:rsidP="00240E2B">
      <w:pPr>
        <w:rPr>
          <w:rFonts w:asciiTheme="minorHAnsi" w:hAnsiTheme="minorHAnsi" w:cstheme="minorHAnsi"/>
          <w:b/>
          <w:i/>
          <w:iCs/>
          <w:color w:val="000000" w:themeColor="text1"/>
        </w:rPr>
      </w:pPr>
    </w:p>
    <w:p w14:paraId="490F8DB1" w14:textId="77777777" w:rsidR="00954550" w:rsidRDefault="00954550" w:rsidP="00240E2B">
      <w:pPr>
        <w:rPr>
          <w:rFonts w:asciiTheme="minorHAnsi" w:hAnsiTheme="minorHAnsi" w:cstheme="minorHAnsi"/>
          <w:b/>
          <w:i/>
          <w:iCs/>
          <w:color w:val="000000" w:themeColor="text1"/>
        </w:rPr>
      </w:pPr>
    </w:p>
    <w:p w14:paraId="7FA6065E" w14:textId="29A8BAB5" w:rsidR="00240E2B" w:rsidRPr="00B11933" w:rsidRDefault="00B11933" w:rsidP="00240E2B">
      <w:pPr>
        <w:rPr>
          <w:rFonts w:asciiTheme="minorHAnsi" w:hAnsiTheme="minorHAnsi" w:cstheme="minorHAnsi"/>
          <w:b/>
          <w:i/>
          <w:iCs/>
          <w:color w:val="000000" w:themeColor="text1"/>
        </w:rPr>
      </w:pPr>
      <w:r w:rsidRPr="00B11933">
        <w:rPr>
          <w:rFonts w:asciiTheme="minorHAnsi" w:hAnsiTheme="minorHAnsi" w:cstheme="minorHAnsi"/>
          <w:b/>
          <w:i/>
          <w:iCs/>
          <w:color w:val="000000" w:themeColor="text1"/>
        </w:rPr>
        <w:t>The Library:</w:t>
      </w:r>
    </w:p>
    <w:p w14:paraId="53D8BDB3" w14:textId="1AEC5F25" w:rsidR="00240E2B" w:rsidRDefault="00B11933" w:rsidP="00240E2B">
      <w:pPr>
        <w:rPr>
          <w:i/>
          <w:iCs/>
          <w:color w:val="4F81BD" w:themeColor="accent1"/>
        </w:rPr>
      </w:pPr>
      <w:r>
        <w:rPr>
          <w:i/>
          <w:iCs/>
          <w:noProof/>
          <w:color w:val="4F81BD" w:themeColor="accent1"/>
        </w:rPr>
        <w:drawing>
          <wp:inline distT="0" distB="0" distL="0" distR="0" wp14:anchorId="6BB7E814" wp14:editId="75B8AF63">
            <wp:extent cx="5330952" cy="3266010"/>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Screen Shot 2018-06-25 at 2.53.55 PM.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337050" cy="3269746"/>
                    </a:xfrm>
                    <a:prstGeom prst="rect">
                      <a:avLst/>
                    </a:prstGeom>
                  </pic:spPr>
                </pic:pic>
              </a:graphicData>
            </a:graphic>
          </wp:inline>
        </w:drawing>
      </w:r>
      <w:r>
        <w:rPr>
          <w:noProof/>
        </w:rPr>
        <w:drawing>
          <wp:inline distT="0" distB="0" distL="0" distR="0" wp14:anchorId="790AD2FF" wp14:editId="563FCD33">
            <wp:extent cx="2869660" cy="2152244"/>
            <wp:effectExtent l="0" t="0" r="635" b="0"/>
            <wp:docPr id="45" name="Picture 45" descr="cid:e455d519-b38c-4123-ada5-544e26d595da@eurprd01.prod.exchangelab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e455d519-b38c-4123-ada5-544e26d595da@eurprd01.prod.exchangelabs.com"/>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2925003" cy="2193751"/>
                    </a:xfrm>
                    <a:prstGeom prst="rect">
                      <a:avLst/>
                    </a:prstGeom>
                    <a:noFill/>
                    <a:ln>
                      <a:noFill/>
                    </a:ln>
                  </pic:spPr>
                </pic:pic>
              </a:graphicData>
            </a:graphic>
          </wp:inline>
        </w:drawing>
      </w:r>
    </w:p>
    <w:p w14:paraId="1122C274" w14:textId="77777777" w:rsidR="00240E2B" w:rsidRDefault="00240E2B" w:rsidP="0099768E">
      <w:pPr>
        <w:rPr>
          <w:rFonts w:asciiTheme="minorHAnsi" w:hAnsiTheme="minorHAnsi"/>
          <w:bCs/>
          <w:iCs/>
        </w:rPr>
      </w:pPr>
    </w:p>
    <w:p w14:paraId="218B7E26" w14:textId="6897E2C6" w:rsidR="008208B1" w:rsidRDefault="00B11933" w:rsidP="00DE3C47">
      <w:pPr>
        <w:rPr>
          <w:rFonts w:asciiTheme="minorHAnsi" w:hAnsiTheme="minorHAnsi"/>
          <w:bCs/>
          <w:i/>
          <w:iCs/>
        </w:rPr>
      </w:pPr>
      <w:r w:rsidRPr="00B11933">
        <w:rPr>
          <w:rFonts w:asciiTheme="minorHAnsi" w:hAnsiTheme="minorHAnsi"/>
          <w:bCs/>
          <w:i/>
          <w:iCs/>
        </w:rPr>
        <w:t>Women are cleaning books that survived from the burnt Library</w:t>
      </w:r>
    </w:p>
    <w:p w14:paraId="2AABDDE6" w14:textId="46E4758A" w:rsidR="00762750" w:rsidRDefault="00762750" w:rsidP="00DE3C47">
      <w:pPr>
        <w:rPr>
          <w:rFonts w:asciiTheme="minorHAnsi" w:hAnsiTheme="minorHAnsi"/>
          <w:bCs/>
          <w:i/>
          <w:iCs/>
        </w:rPr>
      </w:pPr>
    </w:p>
    <w:p w14:paraId="30300082" w14:textId="268A4526" w:rsidR="00C46FE2" w:rsidRPr="008208B1" w:rsidRDefault="00DE3C47" w:rsidP="00DE3C47">
      <w:pPr>
        <w:rPr>
          <w:rFonts w:asciiTheme="minorHAnsi" w:hAnsiTheme="minorHAnsi"/>
          <w:bCs/>
          <w:i/>
          <w:iCs/>
        </w:rPr>
      </w:pPr>
      <w:r>
        <w:rPr>
          <w:color w:val="000000"/>
          <w:lang w:eastAsia="ja-JP"/>
        </w:rPr>
        <w:t>M</w:t>
      </w:r>
      <w:r w:rsidR="00C46FE2">
        <w:rPr>
          <w:rFonts w:asciiTheme="minorHAnsi" w:hAnsiTheme="minorHAnsi"/>
          <w:bCs/>
          <w:iCs/>
        </w:rPr>
        <w:t xml:space="preserve">onitoring: </w:t>
      </w:r>
    </w:p>
    <w:p w14:paraId="7AAA6D70" w14:textId="38048CF4" w:rsidR="0080407F" w:rsidRDefault="0080407F" w:rsidP="008D4F91">
      <w:pPr>
        <w:rPr>
          <w:rFonts w:asciiTheme="minorHAnsi" w:hAnsiTheme="minorHAnsi"/>
          <w:bCs/>
          <w:iCs/>
        </w:rPr>
      </w:pPr>
    </w:p>
    <w:p w14:paraId="315FE623" w14:textId="04C4ECF8" w:rsidR="002666E3" w:rsidRDefault="00C46FE2" w:rsidP="00480E2E">
      <w:pPr>
        <w:jc w:val="both"/>
        <w:rPr>
          <w:rFonts w:asciiTheme="minorHAnsi" w:hAnsiTheme="minorHAnsi"/>
          <w:bCs/>
          <w:iCs/>
        </w:rPr>
      </w:pPr>
      <w:r>
        <w:rPr>
          <w:rFonts w:asciiTheme="minorHAnsi" w:hAnsiTheme="minorHAnsi"/>
          <w:bCs/>
          <w:iCs/>
        </w:rPr>
        <w:t xml:space="preserve">All </w:t>
      </w:r>
      <w:r w:rsidR="00210E03">
        <w:rPr>
          <w:rFonts w:asciiTheme="minorHAnsi" w:hAnsiTheme="minorHAnsi"/>
          <w:bCs/>
          <w:iCs/>
        </w:rPr>
        <w:t>cash for work projects are carefully monitor</w:t>
      </w:r>
      <w:r w:rsidR="00744DAA">
        <w:rPr>
          <w:rFonts w:asciiTheme="minorHAnsi" w:hAnsiTheme="minorHAnsi"/>
          <w:bCs/>
          <w:iCs/>
        </w:rPr>
        <w:t>e</w:t>
      </w:r>
      <w:r w:rsidR="00210E03">
        <w:rPr>
          <w:rFonts w:asciiTheme="minorHAnsi" w:hAnsiTheme="minorHAnsi"/>
          <w:bCs/>
          <w:iCs/>
        </w:rPr>
        <w:t>d to ensure projects are implemented according to contracts and UNDP rules and regulations</w:t>
      </w:r>
      <w:r w:rsidR="002666E3">
        <w:rPr>
          <w:rFonts w:asciiTheme="minorHAnsi" w:hAnsiTheme="minorHAnsi"/>
          <w:bCs/>
          <w:iCs/>
        </w:rPr>
        <w:t xml:space="preserve"> (See Figure One for UNDP’s livelihoods monitoring framework)</w:t>
      </w:r>
      <w:r w:rsidR="00210E03">
        <w:rPr>
          <w:rFonts w:asciiTheme="minorHAnsi" w:hAnsiTheme="minorHAnsi"/>
          <w:bCs/>
          <w:iCs/>
        </w:rPr>
        <w:t xml:space="preserve">. </w:t>
      </w:r>
    </w:p>
    <w:p w14:paraId="4BB78340" w14:textId="77777777" w:rsidR="002666E3" w:rsidRDefault="002666E3" w:rsidP="00480E2E">
      <w:pPr>
        <w:jc w:val="both"/>
        <w:rPr>
          <w:rFonts w:asciiTheme="minorHAnsi" w:hAnsiTheme="minorHAnsi"/>
          <w:bCs/>
          <w:iCs/>
        </w:rPr>
      </w:pPr>
    </w:p>
    <w:p w14:paraId="70D322A8" w14:textId="77777777" w:rsidR="002666E3" w:rsidRDefault="002666E3" w:rsidP="008D4F91">
      <w:pPr>
        <w:rPr>
          <w:rFonts w:asciiTheme="minorHAnsi" w:hAnsiTheme="minorHAnsi"/>
          <w:bCs/>
          <w:iCs/>
        </w:rPr>
      </w:pPr>
    </w:p>
    <w:p w14:paraId="754888B6" w14:textId="68A05661" w:rsidR="002666E3" w:rsidRDefault="002666E3" w:rsidP="008D4F91">
      <w:pPr>
        <w:rPr>
          <w:rFonts w:asciiTheme="minorHAnsi" w:hAnsiTheme="minorHAnsi"/>
          <w:bCs/>
          <w:iCs/>
        </w:rPr>
      </w:pPr>
      <w:r>
        <w:rPr>
          <w:rFonts w:asciiTheme="minorHAnsi" w:hAnsiTheme="minorHAnsi"/>
          <w:bCs/>
          <w:iCs/>
          <w:noProof/>
        </w:rPr>
        <w:lastRenderedPageBreak/>
        <w:drawing>
          <wp:inline distT="0" distB="0" distL="0" distR="0" wp14:anchorId="5D21BC9A" wp14:editId="5466037B">
            <wp:extent cx="5223753" cy="3371033"/>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creen Shot 2018-06-25 at 3.39.40 PM.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30738" cy="3375541"/>
                    </a:xfrm>
                    <a:prstGeom prst="rect">
                      <a:avLst/>
                    </a:prstGeom>
                  </pic:spPr>
                </pic:pic>
              </a:graphicData>
            </a:graphic>
          </wp:inline>
        </w:drawing>
      </w:r>
    </w:p>
    <w:p w14:paraId="6A1EB921" w14:textId="5057FB4C" w:rsidR="002666E3" w:rsidRPr="002666E3" w:rsidRDefault="002666E3" w:rsidP="008D4F91">
      <w:pPr>
        <w:rPr>
          <w:rFonts w:asciiTheme="minorHAnsi" w:hAnsiTheme="minorHAnsi"/>
          <w:bCs/>
          <w:i/>
          <w:iCs/>
          <w:sz w:val="21"/>
        </w:rPr>
      </w:pPr>
      <w:r w:rsidRPr="002666E3">
        <w:rPr>
          <w:rFonts w:asciiTheme="minorHAnsi" w:hAnsiTheme="minorHAnsi"/>
          <w:bCs/>
          <w:i/>
          <w:iCs/>
          <w:sz w:val="21"/>
        </w:rPr>
        <w:t>Figure One: FFS Livelihoods Monitoring Framework</w:t>
      </w:r>
    </w:p>
    <w:p w14:paraId="56158DE8" w14:textId="1493A25F" w:rsidR="00DF61EF" w:rsidRDefault="00DF61EF" w:rsidP="008D4F91">
      <w:pPr>
        <w:rPr>
          <w:rFonts w:asciiTheme="minorHAnsi" w:hAnsiTheme="minorHAnsi"/>
          <w:bCs/>
          <w:iCs/>
        </w:rPr>
      </w:pPr>
    </w:p>
    <w:p w14:paraId="7EC8E21C" w14:textId="77777777" w:rsidR="005E02F9" w:rsidRDefault="005E02F9" w:rsidP="008D4F91">
      <w:pPr>
        <w:rPr>
          <w:rFonts w:asciiTheme="minorHAnsi" w:hAnsiTheme="minorHAnsi"/>
          <w:bCs/>
          <w:iCs/>
        </w:rPr>
      </w:pPr>
    </w:p>
    <w:p w14:paraId="7E3A4193" w14:textId="2C70003A" w:rsidR="0032210D" w:rsidRDefault="0032210D" w:rsidP="008D4F91">
      <w:pPr>
        <w:rPr>
          <w:rFonts w:asciiTheme="minorHAnsi" w:hAnsiTheme="minorHAnsi"/>
          <w:bCs/>
          <w:iCs/>
        </w:rPr>
      </w:pPr>
      <w:r w:rsidRPr="000928ED">
        <w:rPr>
          <w:rFonts w:asciiTheme="minorHAnsi" w:hAnsiTheme="minorHAnsi"/>
          <w:bCs/>
          <w:iCs/>
        </w:rPr>
        <w:t>Challenges:</w:t>
      </w:r>
      <w:r>
        <w:rPr>
          <w:rFonts w:asciiTheme="minorHAnsi" w:hAnsiTheme="minorHAnsi"/>
          <w:bCs/>
          <w:iCs/>
        </w:rPr>
        <w:t xml:space="preserve"> </w:t>
      </w:r>
    </w:p>
    <w:p w14:paraId="47B2B3D8" w14:textId="77777777" w:rsidR="0032210D" w:rsidRDefault="0032210D" w:rsidP="008D4F91">
      <w:pPr>
        <w:rPr>
          <w:rFonts w:asciiTheme="minorHAnsi" w:hAnsiTheme="minorHAnsi"/>
          <w:bCs/>
          <w:iCs/>
        </w:rPr>
      </w:pPr>
    </w:p>
    <w:p w14:paraId="6C58ADC8" w14:textId="5F008A1C" w:rsidR="002666E3" w:rsidRPr="00480E2E" w:rsidRDefault="002666E3" w:rsidP="00480E2E">
      <w:pPr>
        <w:jc w:val="both"/>
        <w:rPr>
          <w:rFonts w:asciiTheme="minorHAnsi" w:hAnsiTheme="minorHAnsi" w:cstheme="minorHAnsi"/>
          <w:bCs/>
          <w:iCs/>
        </w:rPr>
      </w:pPr>
      <w:r w:rsidRPr="00480E2E">
        <w:rPr>
          <w:rFonts w:asciiTheme="minorHAnsi" w:hAnsiTheme="minorHAnsi" w:cstheme="minorHAnsi"/>
          <w:bCs/>
          <w:iCs/>
        </w:rPr>
        <w:t>F</w:t>
      </w:r>
      <w:r w:rsidR="003801BE" w:rsidRPr="00480E2E">
        <w:rPr>
          <w:rFonts w:asciiTheme="minorHAnsi" w:hAnsiTheme="minorHAnsi" w:cstheme="minorHAnsi"/>
          <w:bCs/>
          <w:iCs/>
        </w:rPr>
        <w:t>ollowing significant improvements in monitoring operations</w:t>
      </w:r>
      <w:r w:rsidR="001511F9" w:rsidRPr="00480E2E">
        <w:rPr>
          <w:rFonts w:asciiTheme="minorHAnsi" w:hAnsiTheme="minorHAnsi" w:cstheme="minorHAnsi"/>
          <w:bCs/>
          <w:iCs/>
        </w:rPr>
        <w:t xml:space="preserve"> and</w:t>
      </w:r>
      <w:r w:rsidR="00363A9F" w:rsidRPr="00480E2E">
        <w:rPr>
          <w:rFonts w:asciiTheme="minorHAnsi" w:hAnsiTheme="minorHAnsi" w:cstheme="minorHAnsi"/>
          <w:bCs/>
          <w:iCs/>
        </w:rPr>
        <w:t xml:space="preserve"> hiring of additional livelihoods staff</w:t>
      </w:r>
      <w:r w:rsidRPr="00480E2E">
        <w:rPr>
          <w:rFonts w:asciiTheme="minorHAnsi" w:hAnsiTheme="minorHAnsi" w:cstheme="minorHAnsi"/>
          <w:bCs/>
          <w:iCs/>
        </w:rPr>
        <w:t xml:space="preserve"> at the end of 2017, by the end of Q2, half way through 2018, FFS is well on its way to meeting its 2018 targets. As of the end of Q2, FFS had already employed 67% of the targeted number of CfW employees for 2018.</w:t>
      </w:r>
      <w:r w:rsidR="00480E2E">
        <w:rPr>
          <w:rFonts w:asciiTheme="minorHAnsi" w:hAnsiTheme="minorHAnsi" w:cstheme="minorHAnsi"/>
          <w:bCs/>
          <w:iCs/>
        </w:rPr>
        <w:t xml:space="preserve"> </w:t>
      </w:r>
      <w:r w:rsidRPr="00480E2E">
        <w:rPr>
          <w:rFonts w:asciiTheme="minorHAnsi" w:hAnsiTheme="minorHAnsi" w:cstheme="minorHAnsi"/>
          <w:bCs/>
          <w:iCs/>
        </w:rPr>
        <w:t xml:space="preserve">However, management of this </w:t>
      </w:r>
      <w:r w:rsidR="00BD0471" w:rsidRPr="00480E2E">
        <w:rPr>
          <w:rFonts w:asciiTheme="minorHAnsi" w:hAnsiTheme="minorHAnsi" w:cstheme="minorHAnsi"/>
          <w:bCs/>
          <w:iCs/>
        </w:rPr>
        <w:t>high number of projects, as well as a significant number of individual people, does not come without its challenges.</w:t>
      </w:r>
    </w:p>
    <w:p w14:paraId="6CABA8EB" w14:textId="107C35D6" w:rsidR="00BD0471" w:rsidRPr="00480E2E" w:rsidRDefault="00BD0471" w:rsidP="00480E2E">
      <w:pPr>
        <w:jc w:val="both"/>
        <w:rPr>
          <w:rFonts w:asciiTheme="minorHAnsi" w:hAnsiTheme="minorHAnsi" w:cstheme="minorHAnsi"/>
          <w:bCs/>
          <w:iCs/>
        </w:rPr>
      </w:pPr>
    </w:p>
    <w:p w14:paraId="082A0CF7" w14:textId="7AA12C2E" w:rsidR="00BD0471" w:rsidRPr="00480E2E" w:rsidRDefault="00BD0471" w:rsidP="00480E2E">
      <w:pPr>
        <w:jc w:val="both"/>
        <w:rPr>
          <w:rFonts w:asciiTheme="minorHAnsi" w:hAnsiTheme="minorHAnsi" w:cstheme="minorHAnsi"/>
          <w:bCs/>
          <w:iCs/>
        </w:rPr>
      </w:pPr>
      <w:r w:rsidRPr="00480E2E">
        <w:rPr>
          <w:rFonts w:asciiTheme="minorHAnsi" w:hAnsiTheme="minorHAnsi" w:cstheme="minorHAnsi"/>
          <w:bCs/>
          <w:iCs/>
        </w:rPr>
        <w:t>Of note during Q2 was the tendacy for FFS cash for work teams, either the workers themselves, or their monitors, to be requested by various individuals – local citizens and/or security personal alike – to undertake work that was outside of the scope of a particularly defined CfW activity. In some senses, this is to be expected, given that not all citizens or security personnel would understand the strict dynamics under which the FFS CfW workers are employed. Consequently, teams received various requests: to clear the inside of personal residences, to clear the living quarters and headquarters of certain security personal, etc. FFS relies on its field monitors</w:t>
      </w:r>
      <w:r w:rsidR="00A80487" w:rsidRPr="00480E2E">
        <w:rPr>
          <w:rFonts w:asciiTheme="minorHAnsi" w:hAnsiTheme="minorHAnsi" w:cstheme="minorHAnsi"/>
          <w:bCs/>
          <w:iCs/>
        </w:rPr>
        <w:t xml:space="preserve"> and field staff</w:t>
      </w:r>
      <w:r w:rsidRPr="00480E2E">
        <w:rPr>
          <w:rFonts w:asciiTheme="minorHAnsi" w:hAnsiTheme="minorHAnsi" w:cstheme="minorHAnsi"/>
          <w:bCs/>
          <w:iCs/>
        </w:rPr>
        <w:t xml:space="preserve">, who undergo extensive training to learn how to manage scenarios just as these, to either deal with the request on site, or, if further problems occur, to escalate the request to the Erbil-based </w:t>
      </w:r>
      <w:r w:rsidR="00A80487" w:rsidRPr="00480E2E">
        <w:rPr>
          <w:rFonts w:asciiTheme="minorHAnsi" w:hAnsiTheme="minorHAnsi" w:cstheme="minorHAnsi"/>
          <w:bCs/>
          <w:iCs/>
        </w:rPr>
        <w:t>L</w:t>
      </w:r>
      <w:r w:rsidRPr="00480E2E">
        <w:rPr>
          <w:rFonts w:asciiTheme="minorHAnsi" w:hAnsiTheme="minorHAnsi" w:cstheme="minorHAnsi"/>
          <w:bCs/>
          <w:iCs/>
        </w:rPr>
        <w:t xml:space="preserve">ivelihoods </w:t>
      </w:r>
      <w:r w:rsidR="00A80487" w:rsidRPr="00480E2E">
        <w:rPr>
          <w:rFonts w:asciiTheme="minorHAnsi" w:hAnsiTheme="minorHAnsi" w:cstheme="minorHAnsi"/>
          <w:bCs/>
          <w:iCs/>
        </w:rPr>
        <w:t>T</w:t>
      </w:r>
      <w:r w:rsidRPr="00480E2E">
        <w:rPr>
          <w:rFonts w:asciiTheme="minorHAnsi" w:hAnsiTheme="minorHAnsi" w:cstheme="minorHAnsi"/>
          <w:bCs/>
          <w:iCs/>
        </w:rPr>
        <w:t>eam. With the strong monitoring and reporting framework that FFS has in place from the field monitors to the Erbil-based Livelihoods team, FFS is confident that it can continue to resolve such haphazard requests and focus on the projects prioritized by Ninewa and Mosul officials.</w:t>
      </w:r>
    </w:p>
    <w:p w14:paraId="32470F8F" w14:textId="77777777" w:rsidR="00A80487" w:rsidRPr="00480E2E" w:rsidRDefault="00A80487" w:rsidP="00480E2E">
      <w:pPr>
        <w:jc w:val="both"/>
        <w:rPr>
          <w:rFonts w:asciiTheme="minorHAnsi" w:hAnsiTheme="minorHAnsi" w:cstheme="minorHAnsi"/>
          <w:bCs/>
          <w:iCs/>
        </w:rPr>
      </w:pPr>
    </w:p>
    <w:p w14:paraId="1DC5B0CB" w14:textId="3D86311E" w:rsidR="005B1D42" w:rsidRPr="00480E2E" w:rsidRDefault="00511B28" w:rsidP="00480E2E">
      <w:pPr>
        <w:jc w:val="both"/>
        <w:rPr>
          <w:rFonts w:asciiTheme="minorHAnsi" w:hAnsiTheme="minorHAnsi" w:cstheme="minorHAnsi"/>
          <w:bCs/>
          <w:iCs/>
        </w:rPr>
      </w:pPr>
      <w:r w:rsidRPr="00480E2E">
        <w:rPr>
          <w:rFonts w:asciiTheme="minorHAnsi" w:hAnsiTheme="minorHAnsi" w:cstheme="minorHAnsi"/>
          <w:bCs/>
          <w:iCs/>
        </w:rPr>
        <w:t xml:space="preserve">As has been previously reported, the cash for work projects of the Livelihoods sector represent an outstandingly popular FFS programmatic area in the communities, due to its ability to provide jobs in areas where there may be few other options available, or none at all.  However, due to the nature of large cash transfers, </w:t>
      </w:r>
      <w:r w:rsidR="00A80487" w:rsidRPr="00480E2E">
        <w:rPr>
          <w:rFonts w:asciiTheme="minorHAnsi" w:hAnsiTheme="minorHAnsi" w:cstheme="minorHAnsi"/>
          <w:bCs/>
          <w:iCs/>
        </w:rPr>
        <w:t xml:space="preserve">FFS considers </w:t>
      </w:r>
      <w:r w:rsidRPr="00480E2E">
        <w:rPr>
          <w:rFonts w:asciiTheme="minorHAnsi" w:hAnsiTheme="minorHAnsi" w:cstheme="minorHAnsi"/>
          <w:bCs/>
          <w:iCs/>
        </w:rPr>
        <w:t xml:space="preserve">livelihoods work </w:t>
      </w:r>
      <w:r w:rsidR="00A80487" w:rsidRPr="00480E2E">
        <w:rPr>
          <w:rFonts w:asciiTheme="minorHAnsi" w:hAnsiTheme="minorHAnsi" w:cstheme="minorHAnsi"/>
          <w:bCs/>
          <w:iCs/>
        </w:rPr>
        <w:t>as high risk for fraudulent or unethical behavior</w:t>
      </w:r>
      <w:r w:rsidRPr="00480E2E">
        <w:rPr>
          <w:rFonts w:asciiTheme="minorHAnsi" w:hAnsiTheme="minorHAnsi" w:cstheme="minorHAnsi"/>
          <w:bCs/>
          <w:iCs/>
        </w:rPr>
        <w:t xml:space="preserve">. </w:t>
      </w:r>
      <w:r w:rsidR="005B1D42" w:rsidRPr="00480E2E">
        <w:rPr>
          <w:rFonts w:asciiTheme="minorHAnsi" w:hAnsiTheme="minorHAnsi" w:cstheme="minorHAnsi"/>
          <w:bCs/>
          <w:iCs/>
        </w:rPr>
        <w:t>FFS continues to rely on its revamped and stri</w:t>
      </w:r>
      <w:r w:rsidR="00A80487" w:rsidRPr="00480E2E">
        <w:rPr>
          <w:rFonts w:asciiTheme="minorHAnsi" w:hAnsiTheme="minorHAnsi" w:cstheme="minorHAnsi"/>
          <w:bCs/>
          <w:iCs/>
        </w:rPr>
        <w:t>n</w:t>
      </w:r>
      <w:r w:rsidR="005B1D42" w:rsidRPr="00480E2E">
        <w:rPr>
          <w:rFonts w:asciiTheme="minorHAnsi" w:hAnsiTheme="minorHAnsi" w:cstheme="minorHAnsi"/>
          <w:bCs/>
          <w:iCs/>
        </w:rPr>
        <w:t xml:space="preserve">gent monitoring framework to </w:t>
      </w:r>
      <w:r w:rsidR="00A80487" w:rsidRPr="00480E2E">
        <w:rPr>
          <w:rFonts w:asciiTheme="minorHAnsi" w:hAnsiTheme="minorHAnsi" w:cstheme="minorHAnsi"/>
          <w:bCs/>
          <w:iCs/>
        </w:rPr>
        <w:t xml:space="preserve">enforce </w:t>
      </w:r>
      <w:r w:rsidR="005B1D42" w:rsidRPr="00480E2E">
        <w:rPr>
          <w:rFonts w:asciiTheme="minorHAnsi" w:hAnsiTheme="minorHAnsi" w:cstheme="minorHAnsi"/>
          <w:bCs/>
          <w:iCs/>
        </w:rPr>
        <w:t xml:space="preserve">all fraud mitigation measures, including regular site visits (especially on wage distribution days in cash for work programmes), random inspections, conversations with beneficiaries, and weekly examination of written documentation. In the past, additional field staff have been recruited whose duties consist primarily, or solely, of carrying out monitoring oversight. Baghdad and Erbil-based FFS staff have continued to conduct unannounced site visits and, during the reporting period, additional Quality Assurance/Quality Control, </w:t>
      </w:r>
      <w:r w:rsidR="00A80487" w:rsidRPr="00480E2E">
        <w:rPr>
          <w:rFonts w:asciiTheme="minorHAnsi" w:hAnsiTheme="minorHAnsi" w:cstheme="minorHAnsi"/>
          <w:bCs/>
          <w:iCs/>
        </w:rPr>
        <w:t>L</w:t>
      </w:r>
      <w:r w:rsidR="005B1D42" w:rsidRPr="00480E2E">
        <w:rPr>
          <w:rFonts w:asciiTheme="minorHAnsi" w:hAnsiTheme="minorHAnsi" w:cstheme="minorHAnsi"/>
          <w:bCs/>
          <w:iCs/>
        </w:rPr>
        <w:t xml:space="preserve">iaison </w:t>
      </w:r>
      <w:r w:rsidR="00A80487" w:rsidRPr="00480E2E">
        <w:rPr>
          <w:rFonts w:asciiTheme="minorHAnsi" w:hAnsiTheme="minorHAnsi" w:cstheme="minorHAnsi"/>
          <w:bCs/>
          <w:iCs/>
        </w:rPr>
        <w:t>O</w:t>
      </w:r>
      <w:r w:rsidR="005B1D42" w:rsidRPr="00480E2E">
        <w:rPr>
          <w:rFonts w:asciiTheme="minorHAnsi" w:hAnsiTheme="minorHAnsi" w:cstheme="minorHAnsi"/>
          <w:bCs/>
          <w:iCs/>
        </w:rPr>
        <w:t xml:space="preserve">fficers, Municipal Stabilization Advisors, and UN Volunteers support increased monitoring. While the exclusive task of these staff members is not only to conduct site monitoring, having additional staff presence in project locations has proven to help support adherence to core FFS policies around monitoring and fraud mitigation. These improvements to </w:t>
      </w:r>
      <w:r w:rsidR="005B1D42" w:rsidRPr="00480E2E">
        <w:rPr>
          <w:rFonts w:asciiTheme="minorHAnsi" w:hAnsiTheme="minorHAnsi" w:cstheme="minorHAnsi"/>
          <w:bCs/>
          <w:iCs/>
        </w:rPr>
        <w:lastRenderedPageBreak/>
        <w:t>monitoring have significantly improved project effectiveness</w:t>
      </w:r>
      <w:r w:rsidR="00A80487" w:rsidRPr="00480E2E">
        <w:rPr>
          <w:rFonts w:asciiTheme="minorHAnsi" w:hAnsiTheme="minorHAnsi" w:cstheme="minorHAnsi"/>
          <w:bCs/>
          <w:iCs/>
        </w:rPr>
        <w:t>, as well as mitigated attempts at fraud experienced in late 2017</w:t>
      </w:r>
      <w:r w:rsidR="005B1D42" w:rsidRPr="00480E2E">
        <w:rPr>
          <w:rFonts w:asciiTheme="minorHAnsi" w:hAnsiTheme="minorHAnsi" w:cstheme="minorHAnsi"/>
          <w:bCs/>
          <w:iCs/>
        </w:rPr>
        <w:t xml:space="preserve">. </w:t>
      </w:r>
    </w:p>
    <w:p w14:paraId="46D5B26B" w14:textId="7F46522E" w:rsidR="00511B28" w:rsidRPr="00480E2E" w:rsidRDefault="00511B28" w:rsidP="00480E2E">
      <w:pPr>
        <w:jc w:val="both"/>
        <w:rPr>
          <w:rFonts w:asciiTheme="minorHAnsi" w:hAnsiTheme="minorHAnsi" w:cstheme="minorHAnsi"/>
          <w:bCs/>
          <w:iCs/>
        </w:rPr>
      </w:pPr>
    </w:p>
    <w:p w14:paraId="6048F97F" w14:textId="08362C32" w:rsidR="00217B61" w:rsidRPr="00480E2E" w:rsidRDefault="005B1D42" w:rsidP="00480E2E">
      <w:pPr>
        <w:jc w:val="both"/>
        <w:rPr>
          <w:rFonts w:asciiTheme="minorHAnsi" w:hAnsiTheme="minorHAnsi" w:cstheme="minorHAnsi"/>
          <w:bCs/>
          <w:iCs/>
        </w:rPr>
      </w:pPr>
      <w:r w:rsidRPr="00480E2E">
        <w:rPr>
          <w:rFonts w:asciiTheme="minorHAnsi" w:hAnsiTheme="minorHAnsi" w:cstheme="minorHAnsi"/>
          <w:bCs/>
          <w:iCs/>
        </w:rPr>
        <w:t>As in Q1,</w:t>
      </w:r>
      <w:r w:rsidR="00B300E8" w:rsidRPr="00480E2E">
        <w:rPr>
          <w:rFonts w:asciiTheme="minorHAnsi" w:hAnsiTheme="minorHAnsi" w:cstheme="minorHAnsi"/>
          <w:bCs/>
          <w:iCs/>
        </w:rPr>
        <w:t xml:space="preserve"> the degree of explosive hazard and IED contamination and damage in West Mosul, namely the Old City</w:t>
      </w:r>
      <w:r w:rsidRPr="00480E2E">
        <w:rPr>
          <w:rFonts w:asciiTheme="minorHAnsi" w:hAnsiTheme="minorHAnsi" w:cstheme="minorHAnsi"/>
          <w:bCs/>
          <w:iCs/>
        </w:rPr>
        <w:t xml:space="preserve">, </w:t>
      </w:r>
      <w:r w:rsidR="003936DF" w:rsidRPr="00480E2E">
        <w:rPr>
          <w:rFonts w:asciiTheme="minorHAnsi" w:hAnsiTheme="minorHAnsi" w:cstheme="minorHAnsi"/>
          <w:bCs/>
          <w:iCs/>
        </w:rPr>
        <w:t>requires additional measures to ensure the safety of work teams</w:t>
      </w:r>
      <w:r w:rsidR="00B300E8" w:rsidRPr="00480E2E">
        <w:rPr>
          <w:rFonts w:asciiTheme="minorHAnsi" w:hAnsiTheme="minorHAnsi" w:cstheme="minorHAnsi"/>
          <w:bCs/>
          <w:iCs/>
        </w:rPr>
        <w:t xml:space="preserve">. </w:t>
      </w:r>
      <w:r w:rsidR="009F143B" w:rsidRPr="00480E2E">
        <w:rPr>
          <w:rFonts w:asciiTheme="minorHAnsi" w:hAnsiTheme="minorHAnsi" w:cstheme="minorHAnsi"/>
          <w:bCs/>
          <w:iCs/>
        </w:rPr>
        <w:t xml:space="preserve">The significant degree of contamination required extensive clearance by UNMAS partners as well as </w:t>
      </w:r>
      <w:r w:rsidR="00DE3C47" w:rsidRPr="00480E2E">
        <w:rPr>
          <w:rFonts w:asciiTheme="minorHAnsi" w:hAnsiTheme="minorHAnsi" w:cstheme="minorHAnsi"/>
          <w:bCs/>
          <w:iCs/>
        </w:rPr>
        <w:t xml:space="preserve">conducting </w:t>
      </w:r>
      <w:r w:rsidR="009F143B" w:rsidRPr="00480E2E">
        <w:rPr>
          <w:rFonts w:asciiTheme="minorHAnsi" w:hAnsiTheme="minorHAnsi" w:cstheme="minorHAnsi"/>
          <w:bCs/>
          <w:iCs/>
        </w:rPr>
        <w:t xml:space="preserve">Basic Explosive Hazard Awareness Training </w:t>
      </w:r>
      <w:r w:rsidR="00DE3C47" w:rsidRPr="00480E2E">
        <w:rPr>
          <w:rFonts w:asciiTheme="minorHAnsi" w:hAnsiTheme="minorHAnsi" w:cstheme="minorHAnsi"/>
          <w:bCs/>
          <w:iCs/>
        </w:rPr>
        <w:t>by cash for work beneficiaries</w:t>
      </w:r>
      <w:r w:rsidR="00073701" w:rsidRPr="00480E2E">
        <w:rPr>
          <w:rFonts w:asciiTheme="minorHAnsi" w:hAnsiTheme="minorHAnsi" w:cstheme="minorHAnsi"/>
          <w:bCs/>
          <w:iCs/>
        </w:rPr>
        <w:t xml:space="preserve">. </w:t>
      </w:r>
      <w:r w:rsidR="00217B61" w:rsidRPr="00480E2E">
        <w:rPr>
          <w:rFonts w:asciiTheme="minorHAnsi" w:hAnsiTheme="minorHAnsi" w:cstheme="minorHAnsi"/>
          <w:bCs/>
          <w:iCs/>
        </w:rPr>
        <w:t>The complexity of the work being undertaken by UNMAS, however, cannot be understated. During Q</w:t>
      </w:r>
      <w:r w:rsidR="003936DF" w:rsidRPr="00480E2E">
        <w:rPr>
          <w:rFonts w:asciiTheme="minorHAnsi" w:hAnsiTheme="minorHAnsi" w:cstheme="minorHAnsi"/>
          <w:bCs/>
          <w:iCs/>
        </w:rPr>
        <w:t xml:space="preserve">2, a cash for work beneficiary triggered a device, and was hospitalized with thankfully minor </w:t>
      </w:r>
      <w:r w:rsidR="003936DF" w:rsidRPr="00EC7B64">
        <w:rPr>
          <w:rFonts w:asciiTheme="minorHAnsi" w:hAnsiTheme="minorHAnsi" w:cstheme="minorHAnsi"/>
          <w:bCs/>
          <w:iCs/>
        </w:rPr>
        <w:t>injuries</w:t>
      </w:r>
      <w:r w:rsidR="00217B61" w:rsidRPr="00480E2E">
        <w:rPr>
          <w:rFonts w:asciiTheme="minorHAnsi" w:hAnsiTheme="minorHAnsi" w:cstheme="minorHAnsi"/>
          <w:bCs/>
          <w:iCs/>
        </w:rPr>
        <w:t xml:space="preserve">. </w:t>
      </w:r>
      <w:r w:rsidR="00073701" w:rsidRPr="00480E2E">
        <w:rPr>
          <w:rFonts w:asciiTheme="minorHAnsi" w:hAnsiTheme="minorHAnsi" w:cstheme="minorHAnsi"/>
          <w:bCs/>
          <w:iCs/>
        </w:rPr>
        <w:t>Discoveries such as these</w:t>
      </w:r>
      <w:r w:rsidR="00217B61" w:rsidRPr="00480E2E">
        <w:rPr>
          <w:rFonts w:asciiTheme="minorHAnsi" w:hAnsiTheme="minorHAnsi" w:cstheme="minorHAnsi"/>
          <w:bCs/>
          <w:iCs/>
        </w:rPr>
        <w:t xml:space="preserve"> are undoubtedly due to the significant levels of destruction of certain sites, and the subsequent multi-level debris, which makes IED and explosive hazard clearance exceptionally difficult</w:t>
      </w:r>
      <w:r w:rsidR="00073701" w:rsidRPr="00480E2E">
        <w:rPr>
          <w:rFonts w:asciiTheme="minorHAnsi" w:hAnsiTheme="minorHAnsi" w:cstheme="minorHAnsi"/>
          <w:bCs/>
          <w:iCs/>
        </w:rPr>
        <w:t xml:space="preserve"> and only reiterate the importance of the UNMAS-UNDP partnership in Mosul, and in other parts of Iraq.</w:t>
      </w:r>
    </w:p>
    <w:p w14:paraId="72287E8A" w14:textId="41B88EBE" w:rsidR="0032210D" w:rsidRPr="00B02D76" w:rsidRDefault="0032210D" w:rsidP="00882B77">
      <w:pPr>
        <w:rPr>
          <w:rFonts w:asciiTheme="minorHAnsi" w:hAnsiTheme="minorHAnsi"/>
          <w:bCs/>
          <w:iCs/>
        </w:rPr>
      </w:pPr>
    </w:p>
    <w:p w14:paraId="19379370" w14:textId="77777777" w:rsidR="00485579" w:rsidRDefault="00485579">
      <w:pPr>
        <w:spacing w:after="160" w:line="259" w:lineRule="auto"/>
        <w:rPr>
          <w:rFonts w:asciiTheme="majorHAnsi" w:eastAsiaTheme="majorEastAsia" w:hAnsiTheme="majorHAnsi" w:cstheme="majorBidi"/>
          <w:color w:val="365F91" w:themeColor="accent1" w:themeShade="BF"/>
          <w:sz w:val="32"/>
          <w:szCs w:val="32"/>
          <w:lang w:val="en-US"/>
        </w:rPr>
      </w:pPr>
      <w:r>
        <w:br w:type="page"/>
      </w:r>
    </w:p>
    <w:p w14:paraId="189DFA03" w14:textId="1C663CCF" w:rsidR="00954550" w:rsidRDefault="00954550" w:rsidP="00813CF0">
      <w:pPr>
        <w:pStyle w:val="Heading2"/>
        <w:rPr>
          <w:sz w:val="24"/>
        </w:rPr>
      </w:pPr>
      <w:r w:rsidRPr="00954550">
        <w:lastRenderedPageBreak/>
        <w:t xml:space="preserve">ICRRP Output 1 – Livelihoods opportunities created and key infrastructure and services strengthened </w:t>
      </w:r>
    </w:p>
    <w:p w14:paraId="7F8CF3EB" w14:textId="77777777" w:rsidR="00954550" w:rsidRDefault="00954550" w:rsidP="00485579">
      <w:pPr>
        <w:rPr>
          <w:rFonts w:asciiTheme="minorHAnsi" w:hAnsiTheme="minorHAnsi"/>
          <w:b/>
          <w:color w:val="548DD4" w:themeColor="text2" w:themeTint="99"/>
          <w:sz w:val="24"/>
        </w:rPr>
      </w:pPr>
    </w:p>
    <w:p w14:paraId="5D766C5D" w14:textId="77777777" w:rsidR="00954550" w:rsidRPr="007E22BC" w:rsidRDefault="00954550" w:rsidP="00485579">
      <w:pPr>
        <w:shd w:val="clear" w:color="auto" w:fill="C6D9F1" w:themeFill="text2" w:themeFillTint="33"/>
        <w:contextualSpacing/>
        <w:rPr>
          <w:rFonts w:asciiTheme="minorHAnsi" w:hAnsiTheme="minorHAnsi"/>
          <w:i/>
          <w:u w:val="single"/>
        </w:rPr>
      </w:pPr>
      <w:r w:rsidRPr="007E22BC">
        <w:rPr>
          <w:rFonts w:asciiTheme="minorHAnsi" w:hAnsiTheme="minorHAnsi"/>
          <w:i/>
          <w:u w:val="single"/>
        </w:rPr>
        <w:t xml:space="preserve">Indicators: </w:t>
      </w:r>
    </w:p>
    <w:p w14:paraId="23281E81" w14:textId="77777777" w:rsidR="00954550" w:rsidRDefault="00954550" w:rsidP="00485579">
      <w:pPr>
        <w:numPr>
          <w:ilvl w:val="1"/>
          <w:numId w:val="1"/>
        </w:numPr>
        <w:contextualSpacing/>
        <w:rPr>
          <w:rFonts w:asciiTheme="minorHAnsi" w:hAnsiTheme="minorHAnsi"/>
          <w:i/>
        </w:rPr>
      </w:pPr>
      <w:r>
        <w:rPr>
          <w:rFonts w:asciiTheme="minorHAnsi" w:hAnsiTheme="minorHAnsi"/>
          <w:i/>
        </w:rPr>
        <w:t># of infrastructure</w:t>
      </w:r>
      <w:r w:rsidRPr="007E22BC">
        <w:rPr>
          <w:rFonts w:asciiTheme="minorHAnsi" w:hAnsiTheme="minorHAnsi"/>
          <w:i/>
        </w:rPr>
        <w:t xml:space="preserve"> </w:t>
      </w:r>
      <w:r>
        <w:rPr>
          <w:rFonts w:asciiTheme="minorHAnsi" w:hAnsiTheme="minorHAnsi"/>
          <w:i/>
        </w:rPr>
        <w:t xml:space="preserve">projects </w:t>
      </w:r>
      <w:r w:rsidRPr="007E22BC">
        <w:rPr>
          <w:rFonts w:asciiTheme="minorHAnsi" w:hAnsiTheme="minorHAnsi"/>
          <w:i/>
        </w:rPr>
        <w:t>rehabilitated</w:t>
      </w:r>
    </w:p>
    <w:p w14:paraId="5526F1DC" w14:textId="77777777" w:rsidR="00954550" w:rsidRPr="007E22BC" w:rsidRDefault="00954550" w:rsidP="00485579">
      <w:pPr>
        <w:numPr>
          <w:ilvl w:val="1"/>
          <w:numId w:val="1"/>
        </w:numPr>
        <w:contextualSpacing/>
        <w:rPr>
          <w:rFonts w:asciiTheme="minorHAnsi" w:hAnsiTheme="minorHAnsi"/>
          <w:i/>
        </w:rPr>
      </w:pPr>
      <w:r w:rsidRPr="00B92E0A">
        <w:rPr>
          <w:rFonts w:asciiTheme="minorHAnsi" w:hAnsiTheme="minorHAnsi"/>
          <w:i/>
        </w:rPr>
        <w:t>#</w:t>
      </w:r>
      <w:r>
        <w:rPr>
          <w:rFonts w:asciiTheme="minorHAnsi" w:hAnsiTheme="minorHAnsi"/>
          <w:i/>
        </w:rPr>
        <w:t xml:space="preserve"> cash for work opportunities created</w:t>
      </w:r>
    </w:p>
    <w:p w14:paraId="52196B33" w14:textId="77777777" w:rsidR="00954550" w:rsidRPr="007E22BC" w:rsidRDefault="00954550" w:rsidP="00485579">
      <w:pPr>
        <w:contextualSpacing/>
        <w:rPr>
          <w:rFonts w:asciiTheme="minorHAnsi" w:hAnsiTheme="minorHAnsi"/>
          <w:i/>
        </w:rPr>
      </w:pPr>
    </w:p>
    <w:p w14:paraId="34325B0B" w14:textId="77777777" w:rsidR="00954550" w:rsidRPr="007E22BC" w:rsidRDefault="00954550" w:rsidP="00485579">
      <w:pPr>
        <w:shd w:val="clear" w:color="auto" w:fill="C6D9F1" w:themeFill="text2" w:themeFillTint="33"/>
        <w:contextualSpacing/>
        <w:rPr>
          <w:rFonts w:asciiTheme="minorHAnsi" w:hAnsiTheme="minorHAnsi"/>
          <w:i/>
          <w:u w:val="single"/>
        </w:rPr>
      </w:pPr>
      <w:r w:rsidRPr="007E22BC">
        <w:rPr>
          <w:rFonts w:asciiTheme="minorHAnsi" w:hAnsiTheme="minorHAnsi"/>
          <w:i/>
          <w:u w:val="single"/>
        </w:rPr>
        <w:t>Targets:</w:t>
      </w:r>
    </w:p>
    <w:p w14:paraId="0ADB94D5" w14:textId="0B6D9058" w:rsidR="00954550" w:rsidRDefault="00954550" w:rsidP="00485579">
      <w:pPr>
        <w:rPr>
          <w:rFonts w:asciiTheme="minorHAnsi" w:hAnsiTheme="minorHAnsi"/>
          <w:i/>
        </w:rPr>
      </w:pPr>
      <w:r>
        <w:rPr>
          <w:rFonts w:asciiTheme="minorHAnsi" w:hAnsiTheme="minorHAnsi"/>
          <w:i/>
        </w:rPr>
        <w:t>- Five infrastructure</w:t>
      </w:r>
      <w:r w:rsidRPr="00CB4250">
        <w:rPr>
          <w:rFonts w:asciiTheme="minorHAnsi" w:hAnsiTheme="minorHAnsi"/>
          <w:i/>
        </w:rPr>
        <w:t xml:space="preserve"> </w:t>
      </w:r>
      <w:r>
        <w:rPr>
          <w:rFonts w:asciiTheme="minorHAnsi" w:hAnsiTheme="minorHAnsi"/>
          <w:i/>
        </w:rPr>
        <w:t xml:space="preserve">projects </w:t>
      </w:r>
      <w:r w:rsidRPr="00CB4250">
        <w:rPr>
          <w:rFonts w:asciiTheme="minorHAnsi" w:hAnsiTheme="minorHAnsi"/>
          <w:i/>
        </w:rPr>
        <w:t>rehabilitated</w:t>
      </w:r>
    </w:p>
    <w:p w14:paraId="5B33F428" w14:textId="3E098BFF" w:rsidR="00954550" w:rsidRDefault="00954550" w:rsidP="00485579">
      <w:pPr>
        <w:rPr>
          <w:rFonts w:asciiTheme="minorHAnsi" w:hAnsiTheme="minorHAnsi"/>
          <w:i/>
          <w:lang w:val="af-ZA"/>
        </w:rPr>
      </w:pPr>
      <w:r>
        <w:rPr>
          <w:rFonts w:asciiTheme="minorHAnsi" w:hAnsiTheme="minorHAnsi"/>
          <w:i/>
          <w:lang w:val="af-ZA"/>
        </w:rPr>
        <w:t>- 2,535 cash for work opportunities created</w:t>
      </w:r>
    </w:p>
    <w:p w14:paraId="0F4C7E9F" w14:textId="77777777" w:rsidR="00954550" w:rsidRPr="00232E4F" w:rsidRDefault="00954550" w:rsidP="00485579">
      <w:pPr>
        <w:rPr>
          <w:rFonts w:asciiTheme="minorHAnsi" w:hAnsiTheme="minorHAnsi"/>
          <w:i/>
          <w:lang w:val="af-ZA"/>
        </w:rPr>
      </w:pPr>
    </w:p>
    <w:p w14:paraId="2A56C827" w14:textId="77777777" w:rsidR="00954550" w:rsidRPr="007E22BC" w:rsidRDefault="00954550" w:rsidP="00485579">
      <w:pPr>
        <w:shd w:val="clear" w:color="auto" w:fill="C6D9F1" w:themeFill="text2" w:themeFillTint="33"/>
        <w:contextualSpacing/>
        <w:rPr>
          <w:rFonts w:asciiTheme="minorHAnsi" w:hAnsiTheme="minorHAnsi"/>
          <w:i/>
          <w:iCs/>
          <w:u w:val="single"/>
        </w:rPr>
      </w:pPr>
      <w:r w:rsidRPr="007E22BC">
        <w:rPr>
          <w:rFonts w:asciiTheme="minorHAnsi" w:hAnsiTheme="minorHAnsi"/>
          <w:i/>
          <w:iCs/>
          <w:u w:val="single"/>
        </w:rPr>
        <w:t>Pro</w:t>
      </w:r>
      <w:r>
        <w:rPr>
          <w:rFonts w:asciiTheme="minorHAnsi" w:hAnsiTheme="minorHAnsi"/>
          <w:i/>
          <w:iCs/>
          <w:u w:val="single"/>
        </w:rPr>
        <w:t xml:space="preserve">gress in Q2 2018: </w:t>
      </w:r>
    </w:p>
    <w:p w14:paraId="5E494600" w14:textId="77777777" w:rsidR="00954550" w:rsidRDefault="00954550" w:rsidP="0013339C">
      <w:pPr>
        <w:numPr>
          <w:ilvl w:val="1"/>
          <w:numId w:val="1"/>
        </w:numPr>
        <w:contextualSpacing/>
        <w:jc w:val="both"/>
        <w:rPr>
          <w:rFonts w:asciiTheme="minorHAnsi" w:hAnsiTheme="minorHAnsi"/>
          <w:i/>
        </w:rPr>
      </w:pPr>
      <w:r>
        <w:rPr>
          <w:rFonts w:asciiTheme="minorHAnsi" w:hAnsiTheme="minorHAnsi"/>
          <w:i/>
        </w:rPr>
        <w:t>28</w:t>
      </w:r>
      <w:r>
        <w:rPr>
          <w:rStyle w:val="FootnoteReference"/>
          <w:rFonts w:asciiTheme="minorHAnsi" w:hAnsiTheme="minorHAnsi"/>
          <w:i/>
        </w:rPr>
        <w:footnoteReference w:id="2"/>
      </w:r>
      <w:r>
        <w:rPr>
          <w:rFonts w:asciiTheme="minorHAnsi" w:hAnsiTheme="minorHAnsi"/>
          <w:i/>
        </w:rPr>
        <w:t xml:space="preserve"> community infrastructure projects were identified in the </w:t>
      </w:r>
      <w:r w:rsidRPr="00C1105A">
        <w:rPr>
          <w:rFonts w:asciiTheme="minorHAnsi" w:hAnsiTheme="minorHAnsi"/>
          <w:i/>
        </w:rPr>
        <w:t>Kurdistan Region of Iraq (KRI)</w:t>
      </w:r>
      <w:r>
        <w:rPr>
          <w:rFonts w:asciiTheme="minorHAnsi" w:hAnsiTheme="minorHAnsi"/>
          <w:i/>
        </w:rPr>
        <w:t xml:space="preserve"> to improve delivery </w:t>
      </w:r>
      <w:r w:rsidRPr="00734BD1">
        <w:rPr>
          <w:rFonts w:asciiTheme="minorHAnsi" w:hAnsiTheme="minorHAnsi"/>
          <w:i/>
        </w:rPr>
        <w:t>of basic services (electricity, water, roads, education, health)</w:t>
      </w:r>
      <w:r>
        <w:rPr>
          <w:rFonts w:asciiTheme="minorHAnsi" w:hAnsiTheme="minorHAnsi"/>
          <w:i/>
        </w:rPr>
        <w:t xml:space="preserve">, and to create an estimated 1,250 cash for work opportunities. </w:t>
      </w:r>
    </w:p>
    <w:p w14:paraId="3C0F52EE" w14:textId="77777777" w:rsidR="00954550" w:rsidRDefault="00954550" w:rsidP="0013339C">
      <w:pPr>
        <w:numPr>
          <w:ilvl w:val="1"/>
          <w:numId w:val="1"/>
        </w:numPr>
        <w:contextualSpacing/>
        <w:jc w:val="both"/>
        <w:rPr>
          <w:rFonts w:asciiTheme="minorHAnsi" w:hAnsiTheme="minorHAnsi"/>
          <w:i/>
        </w:rPr>
      </w:pPr>
      <w:r>
        <w:rPr>
          <w:rFonts w:asciiTheme="minorHAnsi" w:hAnsiTheme="minorHAnsi"/>
          <w:i/>
        </w:rPr>
        <w:t xml:space="preserve">14 (out of 28) procurement processes were completed by the partner Government Institutions and verified by UNDP Engineers; 13 Letters of Agreement signed with UNDP to initiate implementation of infrastructure works, and related cash for work; 1 Letter of Agreement was in the process of being finalized during the reporting period. The signed 13 Agreements are expected to support an estimated 404 cash for work opportunities.  </w:t>
      </w:r>
    </w:p>
    <w:p w14:paraId="32ED41A3" w14:textId="77777777" w:rsidR="00954550" w:rsidRDefault="00954550" w:rsidP="0013339C">
      <w:pPr>
        <w:numPr>
          <w:ilvl w:val="1"/>
          <w:numId w:val="1"/>
        </w:numPr>
        <w:contextualSpacing/>
        <w:jc w:val="both"/>
        <w:rPr>
          <w:rFonts w:asciiTheme="minorHAnsi" w:hAnsiTheme="minorHAnsi"/>
          <w:i/>
        </w:rPr>
      </w:pPr>
      <w:r>
        <w:rPr>
          <w:rFonts w:asciiTheme="minorHAnsi" w:hAnsiTheme="minorHAnsi"/>
          <w:i/>
        </w:rPr>
        <w:t xml:space="preserve">Terms of Reference developed to initiate a procurement process and identify a partner to undertake cash for work activities in Hawija (Kirkuk Governorate) creating an estimated 600 cash for work opportunities. </w:t>
      </w:r>
    </w:p>
    <w:p w14:paraId="52FBE780" w14:textId="77777777" w:rsidR="00954550" w:rsidRPr="00D126E3" w:rsidRDefault="00954550" w:rsidP="0013339C">
      <w:pPr>
        <w:numPr>
          <w:ilvl w:val="1"/>
          <w:numId w:val="1"/>
        </w:numPr>
        <w:contextualSpacing/>
        <w:jc w:val="both"/>
        <w:rPr>
          <w:rFonts w:asciiTheme="minorHAnsi" w:hAnsiTheme="minorHAnsi"/>
          <w:i/>
        </w:rPr>
      </w:pPr>
      <w:r>
        <w:rPr>
          <w:rFonts w:asciiTheme="minorHAnsi" w:hAnsiTheme="minorHAnsi"/>
          <w:i/>
        </w:rPr>
        <w:t xml:space="preserve">Terms of Reference being developed to for support circa 800 cash for work opportunities across 7 communities in 6 governorates, including the districts of: Mosul, Sumel, Baqubah, Khanaqin, Abu Ghraib, Mahmoudiya and Falluja. This approach will complement UNDPs Area Based Recovery efforts.  </w:t>
      </w:r>
    </w:p>
    <w:p w14:paraId="24ECF8D0" w14:textId="77777777" w:rsidR="00954550" w:rsidRDefault="00954550" w:rsidP="00485579">
      <w:pPr>
        <w:rPr>
          <w:color w:val="000000"/>
          <w:lang w:eastAsia="ja-JP"/>
        </w:rPr>
      </w:pPr>
    </w:p>
    <w:p w14:paraId="3211F8D6" w14:textId="77777777" w:rsidR="00954550" w:rsidRDefault="00954550" w:rsidP="00954550">
      <w:pPr>
        <w:jc w:val="both"/>
        <w:rPr>
          <w:color w:val="000000"/>
          <w:lang w:eastAsia="ja-JP"/>
        </w:rPr>
      </w:pPr>
      <w:r>
        <w:rPr>
          <w:color w:val="000000"/>
          <w:lang w:eastAsia="ja-JP"/>
        </w:rPr>
        <w:t>U</w:t>
      </w:r>
      <w:r w:rsidRPr="00A11F85">
        <w:rPr>
          <w:color w:val="000000"/>
          <w:lang w:eastAsia="ja-JP"/>
        </w:rPr>
        <w:t xml:space="preserve">sing a labour-intensive approach, the </w:t>
      </w:r>
      <w:r>
        <w:rPr>
          <w:color w:val="000000"/>
          <w:lang w:eastAsia="ja-JP"/>
        </w:rPr>
        <w:t xml:space="preserve">cash for work </w:t>
      </w:r>
      <w:r w:rsidRPr="00A11F85">
        <w:rPr>
          <w:color w:val="000000"/>
          <w:lang w:eastAsia="ja-JP"/>
        </w:rPr>
        <w:t>project</w:t>
      </w:r>
      <w:r>
        <w:rPr>
          <w:color w:val="000000"/>
          <w:lang w:eastAsia="ja-JP"/>
        </w:rPr>
        <w:t>s</w:t>
      </w:r>
      <w:r w:rsidRPr="00A11F85">
        <w:rPr>
          <w:color w:val="000000"/>
          <w:lang w:eastAsia="ja-JP"/>
        </w:rPr>
        <w:t xml:space="preserve"> will provide support to restore or construct community basic service infrastructures in host communities </w:t>
      </w:r>
      <w:r>
        <w:rPr>
          <w:color w:val="000000"/>
          <w:lang w:eastAsia="ja-JP"/>
        </w:rPr>
        <w:t xml:space="preserve">as well </w:t>
      </w:r>
      <w:r w:rsidRPr="00A11F85">
        <w:rPr>
          <w:color w:val="000000"/>
          <w:lang w:eastAsia="ja-JP"/>
        </w:rPr>
        <w:t xml:space="preserve">as in IDP camps/settlements </w:t>
      </w:r>
      <w:r>
        <w:rPr>
          <w:color w:val="000000"/>
          <w:lang w:eastAsia="ja-JP"/>
        </w:rPr>
        <w:t>to</w:t>
      </w:r>
      <w:r w:rsidRPr="00A11F85">
        <w:rPr>
          <w:color w:val="000000"/>
          <w:lang w:eastAsia="ja-JP"/>
        </w:rPr>
        <w:t xml:space="preserve"> provide basic service</w:t>
      </w:r>
      <w:r>
        <w:rPr>
          <w:color w:val="000000"/>
          <w:lang w:eastAsia="ja-JP"/>
        </w:rPr>
        <w:t>s</w:t>
      </w:r>
      <w:r w:rsidRPr="00A11F85">
        <w:rPr>
          <w:color w:val="000000"/>
          <w:lang w:eastAsia="ja-JP"/>
        </w:rPr>
        <w:t xml:space="preserve"> in a sustainable and cost-effective manner. Overall, a strong community solidarity approach will be used to foster dialogue and a better understanding between IDPs and host communities.</w:t>
      </w:r>
      <w:r>
        <w:rPr>
          <w:color w:val="000000"/>
          <w:lang w:eastAsia="ja-JP"/>
        </w:rPr>
        <w:t xml:space="preserve"> </w:t>
      </w:r>
      <w:r w:rsidRPr="00315FB3">
        <w:rPr>
          <w:color w:val="000000"/>
          <w:lang w:eastAsia="ja-JP"/>
        </w:rPr>
        <w:t xml:space="preserve">The geographic focus </w:t>
      </w:r>
      <w:r>
        <w:rPr>
          <w:color w:val="000000"/>
          <w:lang w:eastAsia="ja-JP"/>
        </w:rPr>
        <w:t xml:space="preserve">is the KRI </w:t>
      </w:r>
      <w:r w:rsidRPr="00315FB3">
        <w:rPr>
          <w:color w:val="000000"/>
          <w:lang w:eastAsia="ja-JP"/>
        </w:rPr>
        <w:t>which hosts most Syrian refugees and displaced people in Iraq</w:t>
      </w:r>
      <w:r>
        <w:rPr>
          <w:color w:val="000000"/>
          <w:lang w:eastAsia="ja-JP"/>
        </w:rPr>
        <w:t>.</w:t>
      </w:r>
    </w:p>
    <w:p w14:paraId="76840933" w14:textId="77777777" w:rsidR="00954550" w:rsidRDefault="00954550" w:rsidP="00954550">
      <w:pPr>
        <w:jc w:val="both"/>
        <w:rPr>
          <w:color w:val="000000"/>
          <w:lang w:eastAsia="ja-JP"/>
        </w:rPr>
      </w:pPr>
    </w:p>
    <w:p w14:paraId="4261D31A" w14:textId="77777777" w:rsidR="00954550" w:rsidRDefault="00954550" w:rsidP="00954550">
      <w:pPr>
        <w:jc w:val="both"/>
        <w:rPr>
          <w:color w:val="000000"/>
          <w:lang w:eastAsia="ja-JP"/>
        </w:rPr>
      </w:pPr>
      <w:r>
        <w:rPr>
          <w:color w:val="000000"/>
          <w:lang w:eastAsia="ja-JP"/>
        </w:rPr>
        <w:t>In the reporting period, the originally identified 29 cash for work projects were reviewed, and 28 finalized for project support</w:t>
      </w:r>
      <w:r w:rsidRPr="00107463">
        <w:rPr>
          <w:color w:val="000000"/>
          <w:lang w:eastAsia="ja-JP"/>
        </w:rPr>
        <w:t>.</w:t>
      </w:r>
      <w:r>
        <w:rPr>
          <w:color w:val="000000"/>
          <w:lang w:eastAsia="ja-JP"/>
        </w:rPr>
        <w:t xml:space="preserve"> While 13 procurement processes have been completed by Government partners, 15 are on-going and expected to be completed in July 2018. The projects aim to improve essential basic services through the construction</w:t>
      </w:r>
      <w:r>
        <w:rPr>
          <w:color w:val="000000"/>
          <w:lang w:val="af-ZA" w:eastAsia="ja-JP"/>
        </w:rPr>
        <w:t>/</w:t>
      </w:r>
      <w:r>
        <w:rPr>
          <w:color w:val="000000"/>
          <w:lang w:eastAsia="ja-JP"/>
        </w:rPr>
        <w:t>rehabilitation of roads, electricity and water supply networks, sewer lines and networks. A breakdown of projects per governorate is provided below:</w:t>
      </w:r>
    </w:p>
    <w:p w14:paraId="3DEC63BD" w14:textId="77777777" w:rsidR="00954550" w:rsidRDefault="00954550" w:rsidP="00954550">
      <w:pPr>
        <w:rPr>
          <w:color w:val="000000"/>
          <w:lang w:eastAsia="ja-JP"/>
        </w:rPr>
      </w:pPr>
    </w:p>
    <w:p w14:paraId="30BB1497" w14:textId="77777777" w:rsidR="00954550" w:rsidRDefault="00954550" w:rsidP="00954550">
      <w:pPr>
        <w:pStyle w:val="ListParagraph"/>
        <w:numPr>
          <w:ilvl w:val="0"/>
          <w:numId w:val="21"/>
        </w:numPr>
        <w:spacing w:before="0" w:after="0"/>
        <w:rPr>
          <w:rFonts w:ascii="Calibri" w:hAnsi="Calibri"/>
          <w:color w:val="000000"/>
          <w:lang w:eastAsia="ja-JP"/>
        </w:rPr>
      </w:pPr>
      <w:r>
        <w:rPr>
          <w:rFonts w:ascii="Calibri" w:hAnsi="Calibri"/>
          <w:color w:val="000000"/>
          <w:lang w:eastAsia="ja-JP"/>
        </w:rPr>
        <w:t xml:space="preserve">Six projects in Erbil- </w:t>
      </w:r>
      <w:r w:rsidRPr="00A22700">
        <w:rPr>
          <w:rFonts w:ascii="Calibri" w:hAnsi="Calibri"/>
          <w:i/>
          <w:color w:val="000000"/>
          <w:lang w:eastAsia="ja-JP"/>
        </w:rPr>
        <w:t xml:space="preserve">Six </w:t>
      </w:r>
      <w:r>
        <w:rPr>
          <w:rFonts w:ascii="Calibri" w:hAnsi="Calibri"/>
          <w:i/>
          <w:color w:val="000000"/>
          <w:lang w:eastAsia="ja-JP"/>
        </w:rPr>
        <w:t>LoAs</w:t>
      </w:r>
      <w:r w:rsidRPr="00A22700">
        <w:rPr>
          <w:rFonts w:ascii="Calibri" w:hAnsi="Calibri"/>
          <w:i/>
          <w:color w:val="000000"/>
          <w:lang w:eastAsia="ja-JP"/>
        </w:rPr>
        <w:t xml:space="preserve"> signed and implementation initiated</w:t>
      </w:r>
      <w:r>
        <w:rPr>
          <w:rFonts w:ascii="Calibri" w:hAnsi="Calibri"/>
          <w:color w:val="000000"/>
          <w:lang w:eastAsia="ja-JP"/>
        </w:rPr>
        <w:t>.</w:t>
      </w:r>
    </w:p>
    <w:p w14:paraId="1411B0E9" w14:textId="77777777" w:rsidR="00954550" w:rsidRPr="00086B0D" w:rsidRDefault="00954550" w:rsidP="00954550">
      <w:pPr>
        <w:pStyle w:val="ListParagraph"/>
        <w:numPr>
          <w:ilvl w:val="0"/>
          <w:numId w:val="21"/>
        </w:numPr>
        <w:spacing w:before="0" w:after="0"/>
        <w:rPr>
          <w:rFonts w:ascii="Calibri" w:hAnsi="Calibri"/>
          <w:i/>
          <w:color w:val="000000"/>
          <w:lang w:eastAsia="ja-JP"/>
        </w:rPr>
      </w:pPr>
      <w:r>
        <w:rPr>
          <w:rFonts w:ascii="Calibri" w:hAnsi="Calibri"/>
          <w:color w:val="000000"/>
          <w:lang w:eastAsia="ja-JP"/>
        </w:rPr>
        <w:t xml:space="preserve">Ten projects in Dohuk- </w:t>
      </w:r>
      <w:r w:rsidRPr="00086B0D">
        <w:rPr>
          <w:rFonts w:ascii="Calibri" w:hAnsi="Calibri"/>
          <w:i/>
          <w:color w:val="000000"/>
          <w:lang w:eastAsia="ja-JP"/>
        </w:rPr>
        <w:t>Seven LoAs signed and implementation initiated. One LoA is in the process of being finalized</w:t>
      </w:r>
    </w:p>
    <w:p w14:paraId="05BC9C23" w14:textId="77777777" w:rsidR="00954550" w:rsidRPr="00086B0D" w:rsidRDefault="00954550" w:rsidP="00954550">
      <w:pPr>
        <w:pStyle w:val="ListParagraph"/>
        <w:numPr>
          <w:ilvl w:val="0"/>
          <w:numId w:val="21"/>
        </w:numPr>
        <w:spacing w:before="0" w:after="0"/>
        <w:rPr>
          <w:rFonts w:ascii="Calibri" w:hAnsi="Calibri"/>
          <w:i/>
          <w:color w:val="000000"/>
          <w:lang w:eastAsia="ja-JP"/>
        </w:rPr>
      </w:pPr>
      <w:r>
        <w:rPr>
          <w:rFonts w:ascii="Calibri" w:hAnsi="Calibri"/>
          <w:color w:val="000000"/>
          <w:lang w:eastAsia="ja-JP"/>
        </w:rPr>
        <w:t xml:space="preserve">Eight projects in Sulaymaniyah (including Raparin and Garmian)- </w:t>
      </w:r>
      <w:r w:rsidRPr="00086B0D">
        <w:rPr>
          <w:rFonts w:ascii="Calibri" w:hAnsi="Calibri"/>
          <w:i/>
          <w:color w:val="000000"/>
          <w:lang w:eastAsia="ja-JP"/>
        </w:rPr>
        <w:t>Procurement processes underway, and expected to be completed by early July 2018.</w:t>
      </w:r>
    </w:p>
    <w:p w14:paraId="2FBE94C0" w14:textId="77777777" w:rsidR="00954550" w:rsidRDefault="00954550" w:rsidP="00954550">
      <w:pPr>
        <w:pStyle w:val="ListParagraph"/>
        <w:numPr>
          <w:ilvl w:val="0"/>
          <w:numId w:val="21"/>
        </w:numPr>
        <w:spacing w:before="0" w:after="0"/>
        <w:rPr>
          <w:rFonts w:ascii="Calibri" w:hAnsi="Calibri"/>
          <w:color w:val="000000"/>
          <w:lang w:eastAsia="ja-JP"/>
        </w:rPr>
      </w:pPr>
      <w:r>
        <w:rPr>
          <w:rFonts w:ascii="Calibri" w:hAnsi="Calibri"/>
          <w:color w:val="000000"/>
          <w:lang w:eastAsia="ja-JP"/>
        </w:rPr>
        <w:t xml:space="preserve">Four projects in Halabja - </w:t>
      </w:r>
      <w:r w:rsidRPr="00086B0D">
        <w:rPr>
          <w:rFonts w:ascii="Calibri" w:hAnsi="Calibri"/>
          <w:i/>
          <w:color w:val="000000"/>
          <w:lang w:eastAsia="ja-JP"/>
        </w:rPr>
        <w:t>Procurement processes underway, and expected to be completed by early July 2018.</w:t>
      </w:r>
    </w:p>
    <w:p w14:paraId="3D5D5FC5" w14:textId="77777777" w:rsidR="00954550" w:rsidRDefault="00954550" w:rsidP="00954550">
      <w:pPr>
        <w:pStyle w:val="ListParagraph"/>
        <w:spacing w:before="0" w:after="0"/>
        <w:rPr>
          <w:rFonts w:ascii="Calibri" w:hAnsi="Calibri"/>
          <w:color w:val="000000"/>
          <w:lang w:eastAsia="ja-JP"/>
        </w:rPr>
      </w:pPr>
    </w:p>
    <w:p w14:paraId="59A1EE2A" w14:textId="77777777" w:rsidR="00485579" w:rsidRDefault="00485579">
      <w:pPr>
        <w:spacing w:after="160" w:line="259" w:lineRule="auto"/>
        <w:rPr>
          <w:b/>
          <w:color w:val="000000"/>
          <w:lang w:eastAsia="ja-JP"/>
        </w:rPr>
      </w:pPr>
      <w:r>
        <w:rPr>
          <w:b/>
          <w:color w:val="000000"/>
          <w:lang w:eastAsia="ja-JP"/>
        </w:rPr>
        <w:br w:type="page"/>
      </w:r>
    </w:p>
    <w:p w14:paraId="422FD020" w14:textId="041FF90C" w:rsidR="00954550" w:rsidRPr="00086B0D" w:rsidRDefault="00954550" w:rsidP="00954550">
      <w:pPr>
        <w:rPr>
          <w:b/>
          <w:color w:val="000000"/>
          <w:lang w:eastAsia="ja-JP"/>
        </w:rPr>
      </w:pPr>
      <w:r w:rsidRPr="00086B0D">
        <w:rPr>
          <w:b/>
          <w:color w:val="000000"/>
          <w:lang w:eastAsia="ja-JP"/>
        </w:rPr>
        <w:lastRenderedPageBreak/>
        <w:t>Project Overview during Q2-2018</w:t>
      </w:r>
    </w:p>
    <w:p w14:paraId="3F502102" w14:textId="77777777" w:rsidR="00954550" w:rsidRDefault="00954550" w:rsidP="00954550">
      <w:pPr>
        <w:rPr>
          <w:color w:val="000000"/>
          <w:lang w:eastAsia="ja-JP"/>
        </w:rPr>
      </w:pPr>
    </w:p>
    <w:tbl>
      <w:tblPr>
        <w:tblStyle w:val="TableGrid"/>
        <w:tblW w:w="4269" w:type="pct"/>
        <w:jc w:val="center"/>
        <w:tblLook w:val="04A0" w:firstRow="1" w:lastRow="0" w:firstColumn="1" w:lastColumn="0" w:noHBand="0" w:noVBand="1"/>
      </w:tblPr>
      <w:tblGrid>
        <w:gridCol w:w="438"/>
        <w:gridCol w:w="3057"/>
        <w:gridCol w:w="1359"/>
        <w:gridCol w:w="2366"/>
        <w:gridCol w:w="1707"/>
      </w:tblGrid>
      <w:tr w:rsidR="00954550" w:rsidRPr="00000D5E" w14:paraId="630DE610" w14:textId="77777777" w:rsidTr="00485579">
        <w:trPr>
          <w:trHeight w:val="523"/>
          <w:jc w:val="center"/>
        </w:trPr>
        <w:tc>
          <w:tcPr>
            <w:tcW w:w="246" w:type="pct"/>
            <w:shd w:val="clear" w:color="auto" w:fill="C6D9F1" w:themeFill="text2" w:themeFillTint="33"/>
          </w:tcPr>
          <w:p w14:paraId="000F2B36" w14:textId="77777777" w:rsidR="00954550" w:rsidRPr="00086B0D" w:rsidRDefault="00954550" w:rsidP="004E1980">
            <w:pPr>
              <w:rPr>
                <w:rFonts w:asciiTheme="minorHAnsi" w:hAnsiTheme="minorHAnsi"/>
                <w:b/>
                <w:bCs/>
                <w:iCs/>
              </w:rPr>
            </w:pPr>
            <w:r>
              <w:rPr>
                <w:rFonts w:asciiTheme="minorHAnsi" w:hAnsiTheme="minorHAnsi"/>
                <w:b/>
                <w:bCs/>
                <w:iCs/>
              </w:rPr>
              <w:t>#</w:t>
            </w:r>
          </w:p>
        </w:tc>
        <w:tc>
          <w:tcPr>
            <w:tcW w:w="1712" w:type="pct"/>
            <w:shd w:val="clear" w:color="auto" w:fill="C6D9F1" w:themeFill="text2" w:themeFillTint="33"/>
          </w:tcPr>
          <w:p w14:paraId="60F97628" w14:textId="77777777" w:rsidR="00954550" w:rsidRPr="00086B0D" w:rsidRDefault="00954550" w:rsidP="004E1980">
            <w:pPr>
              <w:rPr>
                <w:rFonts w:asciiTheme="minorHAnsi" w:hAnsiTheme="minorHAnsi"/>
                <w:b/>
                <w:bCs/>
                <w:iCs/>
              </w:rPr>
            </w:pPr>
            <w:r w:rsidRPr="00086B0D">
              <w:rPr>
                <w:rFonts w:asciiTheme="minorHAnsi" w:hAnsiTheme="minorHAnsi"/>
                <w:b/>
                <w:bCs/>
                <w:iCs/>
              </w:rPr>
              <w:t>Project Name</w:t>
            </w:r>
          </w:p>
        </w:tc>
        <w:tc>
          <w:tcPr>
            <w:tcW w:w="761" w:type="pct"/>
            <w:shd w:val="clear" w:color="auto" w:fill="C6D9F1" w:themeFill="text2" w:themeFillTint="33"/>
          </w:tcPr>
          <w:p w14:paraId="5D36B792" w14:textId="77777777" w:rsidR="00954550" w:rsidRPr="00086B0D" w:rsidRDefault="00954550" w:rsidP="004E1980">
            <w:pPr>
              <w:jc w:val="center"/>
              <w:rPr>
                <w:rFonts w:asciiTheme="minorHAnsi" w:hAnsiTheme="minorHAnsi"/>
                <w:b/>
                <w:bCs/>
                <w:iCs/>
              </w:rPr>
            </w:pPr>
            <w:r w:rsidRPr="00086B0D">
              <w:rPr>
                <w:rFonts w:asciiTheme="minorHAnsi" w:hAnsiTheme="minorHAnsi"/>
                <w:b/>
                <w:bCs/>
                <w:iCs/>
              </w:rPr>
              <w:t>Project Value (USD)</w:t>
            </w:r>
          </w:p>
        </w:tc>
        <w:tc>
          <w:tcPr>
            <w:tcW w:w="1325" w:type="pct"/>
            <w:shd w:val="clear" w:color="auto" w:fill="C6D9F1" w:themeFill="text2" w:themeFillTint="33"/>
          </w:tcPr>
          <w:p w14:paraId="172D37C1" w14:textId="77777777" w:rsidR="00954550" w:rsidRPr="00086B0D" w:rsidRDefault="00954550" w:rsidP="004E1980">
            <w:pPr>
              <w:jc w:val="center"/>
              <w:rPr>
                <w:rFonts w:asciiTheme="minorHAnsi" w:hAnsiTheme="minorHAnsi"/>
                <w:b/>
                <w:bCs/>
                <w:iCs/>
              </w:rPr>
            </w:pPr>
            <w:r w:rsidRPr="00086B0D">
              <w:rPr>
                <w:rFonts w:asciiTheme="minorHAnsi" w:hAnsiTheme="minorHAnsi"/>
                <w:b/>
                <w:bCs/>
                <w:iCs/>
              </w:rPr>
              <w:t>Status</w:t>
            </w:r>
          </w:p>
          <w:p w14:paraId="3CC0A72D" w14:textId="77777777" w:rsidR="00954550" w:rsidRPr="00086B0D" w:rsidRDefault="00954550" w:rsidP="004E1980">
            <w:pPr>
              <w:jc w:val="center"/>
              <w:rPr>
                <w:rFonts w:asciiTheme="minorHAnsi" w:hAnsiTheme="minorHAnsi"/>
                <w:b/>
                <w:bCs/>
                <w:iCs/>
              </w:rPr>
            </w:pPr>
          </w:p>
        </w:tc>
        <w:tc>
          <w:tcPr>
            <w:tcW w:w="956" w:type="pct"/>
            <w:shd w:val="clear" w:color="auto" w:fill="C6D9F1" w:themeFill="text2" w:themeFillTint="33"/>
          </w:tcPr>
          <w:p w14:paraId="45DA4ECD" w14:textId="77777777" w:rsidR="00954550" w:rsidRPr="00086B0D" w:rsidRDefault="00954550" w:rsidP="004E1980">
            <w:pPr>
              <w:jc w:val="center"/>
              <w:rPr>
                <w:rFonts w:asciiTheme="minorHAnsi" w:hAnsiTheme="minorHAnsi"/>
                <w:b/>
                <w:bCs/>
                <w:iCs/>
              </w:rPr>
            </w:pPr>
            <w:r w:rsidRPr="00086B0D">
              <w:rPr>
                <w:rFonts w:asciiTheme="minorHAnsi" w:hAnsiTheme="minorHAnsi"/>
                <w:b/>
                <w:bCs/>
                <w:iCs/>
              </w:rPr>
              <w:t>Target Number of workers</w:t>
            </w:r>
          </w:p>
        </w:tc>
      </w:tr>
      <w:tr w:rsidR="00954550" w:rsidRPr="00000D5E" w14:paraId="57B29AF7" w14:textId="77777777" w:rsidTr="004E1980">
        <w:trPr>
          <w:trHeight w:val="20"/>
          <w:jc w:val="center"/>
        </w:trPr>
        <w:tc>
          <w:tcPr>
            <w:tcW w:w="5000" w:type="pct"/>
            <w:gridSpan w:val="5"/>
            <w:shd w:val="clear" w:color="auto" w:fill="A6A6A6" w:themeFill="background1" w:themeFillShade="A6"/>
          </w:tcPr>
          <w:p w14:paraId="273FDA9E" w14:textId="77777777" w:rsidR="00954550" w:rsidRPr="00086B0D" w:rsidRDefault="00954550" w:rsidP="004E1980">
            <w:pPr>
              <w:rPr>
                <w:rFonts w:asciiTheme="minorHAnsi" w:hAnsiTheme="minorHAnsi"/>
                <w:b/>
                <w:bCs/>
                <w:iCs/>
              </w:rPr>
            </w:pPr>
            <w:r w:rsidRPr="00086B0D">
              <w:rPr>
                <w:rFonts w:asciiTheme="minorHAnsi" w:hAnsiTheme="minorHAnsi"/>
                <w:b/>
                <w:bCs/>
                <w:iCs/>
              </w:rPr>
              <w:t>Erbil Governorate</w:t>
            </w:r>
          </w:p>
        </w:tc>
      </w:tr>
      <w:tr w:rsidR="00954550" w:rsidRPr="00000D5E" w14:paraId="15790B4C" w14:textId="77777777" w:rsidTr="00485579">
        <w:trPr>
          <w:trHeight w:val="20"/>
          <w:jc w:val="center"/>
        </w:trPr>
        <w:tc>
          <w:tcPr>
            <w:tcW w:w="246" w:type="pct"/>
          </w:tcPr>
          <w:p w14:paraId="79EFDF14" w14:textId="77777777" w:rsidR="00954550" w:rsidRPr="00086B0D" w:rsidRDefault="00954550" w:rsidP="004E1980">
            <w:pPr>
              <w:rPr>
                <w:color w:val="000000"/>
              </w:rPr>
            </w:pPr>
            <w:r>
              <w:rPr>
                <w:color w:val="000000"/>
              </w:rPr>
              <w:t>1</w:t>
            </w:r>
          </w:p>
        </w:tc>
        <w:tc>
          <w:tcPr>
            <w:tcW w:w="1712" w:type="pct"/>
          </w:tcPr>
          <w:p w14:paraId="024DEAF2" w14:textId="77777777" w:rsidR="00954550" w:rsidRPr="00086B0D" w:rsidRDefault="00954550" w:rsidP="004E1980">
            <w:pPr>
              <w:rPr>
                <w:rFonts w:asciiTheme="minorHAnsi" w:hAnsiTheme="minorHAnsi"/>
                <w:bCs/>
                <w:iCs/>
              </w:rPr>
            </w:pPr>
            <w:r w:rsidRPr="00086B0D">
              <w:rPr>
                <w:color w:val="000000"/>
                <w:lang w:val="en-US"/>
              </w:rPr>
              <w:t>Pave internal roads in Sarbasti quarter (Sector 32)</w:t>
            </w:r>
          </w:p>
        </w:tc>
        <w:tc>
          <w:tcPr>
            <w:tcW w:w="761" w:type="pct"/>
          </w:tcPr>
          <w:p w14:paraId="023AEFF4" w14:textId="77777777" w:rsidR="00954550" w:rsidRPr="00086B0D" w:rsidRDefault="00954550" w:rsidP="004E1980">
            <w:pPr>
              <w:jc w:val="right"/>
              <w:rPr>
                <w:rFonts w:asciiTheme="minorHAnsi" w:hAnsiTheme="minorHAnsi"/>
                <w:bCs/>
                <w:iCs/>
              </w:rPr>
            </w:pPr>
            <w:r>
              <w:rPr>
                <w:rFonts w:asciiTheme="minorHAnsi" w:hAnsiTheme="minorHAnsi"/>
                <w:bCs/>
                <w:iCs/>
              </w:rPr>
              <w:t>209,502</w:t>
            </w:r>
          </w:p>
        </w:tc>
        <w:tc>
          <w:tcPr>
            <w:tcW w:w="1325" w:type="pct"/>
          </w:tcPr>
          <w:p w14:paraId="2A14134D"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5F35292A" w14:textId="77777777" w:rsidR="00954550" w:rsidRPr="00086B0D" w:rsidRDefault="00954550" w:rsidP="004E1980">
            <w:pPr>
              <w:jc w:val="right"/>
              <w:rPr>
                <w:rFonts w:asciiTheme="minorHAnsi" w:hAnsiTheme="minorHAnsi"/>
                <w:bCs/>
                <w:iCs/>
              </w:rPr>
            </w:pPr>
            <w:r>
              <w:rPr>
                <w:rFonts w:asciiTheme="minorHAnsi" w:hAnsiTheme="minorHAnsi"/>
                <w:bCs/>
                <w:iCs/>
              </w:rPr>
              <w:t>20</w:t>
            </w:r>
          </w:p>
        </w:tc>
      </w:tr>
      <w:tr w:rsidR="00954550" w:rsidRPr="00000D5E" w14:paraId="7922574E" w14:textId="77777777" w:rsidTr="00485579">
        <w:trPr>
          <w:trHeight w:val="20"/>
          <w:jc w:val="center"/>
        </w:trPr>
        <w:tc>
          <w:tcPr>
            <w:tcW w:w="246" w:type="pct"/>
          </w:tcPr>
          <w:p w14:paraId="5FB330AF" w14:textId="77777777" w:rsidR="00954550" w:rsidRPr="00086B0D" w:rsidRDefault="00954550" w:rsidP="004E1980">
            <w:pPr>
              <w:rPr>
                <w:color w:val="000000"/>
              </w:rPr>
            </w:pPr>
            <w:r>
              <w:rPr>
                <w:color w:val="000000"/>
              </w:rPr>
              <w:t>2</w:t>
            </w:r>
          </w:p>
        </w:tc>
        <w:tc>
          <w:tcPr>
            <w:tcW w:w="1712" w:type="pct"/>
          </w:tcPr>
          <w:p w14:paraId="785F8DC0" w14:textId="77777777" w:rsidR="00954550" w:rsidRPr="00086B0D" w:rsidRDefault="00954550" w:rsidP="004E1980">
            <w:pPr>
              <w:rPr>
                <w:rFonts w:asciiTheme="minorHAnsi" w:hAnsiTheme="minorHAnsi"/>
                <w:bCs/>
                <w:iCs/>
              </w:rPr>
            </w:pPr>
            <w:r w:rsidRPr="00086B0D">
              <w:rPr>
                <w:color w:val="000000"/>
                <w:lang w:val="en-US"/>
              </w:rPr>
              <w:t xml:space="preserve">Construction of two side roads (with the sewage system) in Farmanbaran </w:t>
            </w:r>
          </w:p>
        </w:tc>
        <w:tc>
          <w:tcPr>
            <w:tcW w:w="761" w:type="pct"/>
          </w:tcPr>
          <w:p w14:paraId="04CDF956" w14:textId="77777777" w:rsidR="00954550" w:rsidRPr="00086B0D" w:rsidRDefault="00954550" w:rsidP="004E1980">
            <w:pPr>
              <w:jc w:val="right"/>
              <w:rPr>
                <w:rFonts w:asciiTheme="minorHAnsi" w:hAnsiTheme="minorHAnsi"/>
                <w:bCs/>
                <w:iCs/>
              </w:rPr>
            </w:pPr>
            <w:r>
              <w:rPr>
                <w:rFonts w:asciiTheme="minorHAnsi" w:hAnsiTheme="minorHAnsi"/>
                <w:bCs/>
                <w:iCs/>
              </w:rPr>
              <w:t>238,825</w:t>
            </w:r>
          </w:p>
        </w:tc>
        <w:tc>
          <w:tcPr>
            <w:tcW w:w="1325" w:type="pct"/>
          </w:tcPr>
          <w:p w14:paraId="6CE31202"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5E36D8A7" w14:textId="77777777" w:rsidR="00954550" w:rsidRPr="00086B0D" w:rsidRDefault="00954550" w:rsidP="004E1980">
            <w:pPr>
              <w:jc w:val="right"/>
              <w:rPr>
                <w:rFonts w:asciiTheme="minorHAnsi" w:hAnsiTheme="minorHAnsi"/>
                <w:bCs/>
                <w:iCs/>
              </w:rPr>
            </w:pPr>
            <w:r w:rsidRPr="00086B0D">
              <w:rPr>
                <w:rFonts w:asciiTheme="minorHAnsi" w:hAnsiTheme="minorHAnsi"/>
                <w:bCs/>
                <w:iCs/>
              </w:rPr>
              <w:t>33</w:t>
            </w:r>
          </w:p>
        </w:tc>
      </w:tr>
      <w:tr w:rsidR="00954550" w:rsidRPr="00000D5E" w14:paraId="3423CCFD" w14:textId="77777777" w:rsidTr="00485579">
        <w:trPr>
          <w:trHeight w:val="20"/>
          <w:jc w:val="center"/>
        </w:trPr>
        <w:tc>
          <w:tcPr>
            <w:tcW w:w="246" w:type="pct"/>
          </w:tcPr>
          <w:p w14:paraId="357C46F8" w14:textId="77777777" w:rsidR="00954550" w:rsidRPr="00086B0D" w:rsidRDefault="00954550" w:rsidP="004E1980">
            <w:pPr>
              <w:rPr>
                <w:color w:val="000000"/>
              </w:rPr>
            </w:pPr>
            <w:r>
              <w:rPr>
                <w:color w:val="000000"/>
              </w:rPr>
              <w:t>3</w:t>
            </w:r>
          </w:p>
        </w:tc>
        <w:tc>
          <w:tcPr>
            <w:tcW w:w="1712" w:type="pct"/>
          </w:tcPr>
          <w:p w14:paraId="7BBB66D7" w14:textId="77777777" w:rsidR="00954550" w:rsidRPr="00086B0D" w:rsidRDefault="00954550" w:rsidP="004E1980">
            <w:pPr>
              <w:rPr>
                <w:color w:val="000000"/>
              </w:rPr>
            </w:pPr>
            <w:r w:rsidRPr="00086B0D">
              <w:rPr>
                <w:color w:val="000000"/>
                <w:lang w:val="en-US"/>
              </w:rPr>
              <w:t>Construction of Baharka road with street light (2.5 km length)</w:t>
            </w:r>
          </w:p>
        </w:tc>
        <w:tc>
          <w:tcPr>
            <w:tcW w:w="761" w:type="pct"/>
          </w:tcPr>
          <w:p w14:paraId="5F6542A2" w14:textId="77777777" w:rsidR="00954550" w:rsidRPr="00086B0D" w:rsidRDefault="00954550" w:rsidP="004E1980">
            <w:pPr>
              <w:jc w:val="right"/>
              <w:rPr>
                <w:rFonts w:asciiTheme="minorHAnsi" w:hAnsiTheme="minorHAnsi"/>
                <w:bCs/>
                <w:iCs/>
              </w:rPr>
            </w:pPr>
            <w:r>
              <w:rPr>
                <w:rFonts w:asciiTheme="minorHAnsi" w:hAnsiTheme="minorHAnsi"/>
                <w:bCs/>
                <w:iCs/>
              </w:rPr>
              <w:t>914,419</w:t>
            </w:r>
          </w:p>
        </w:tc>
        <w:tc>
          <w:tcPr>
            <w:tcW w:w="1325" w:type="pct"/>
          </w:tcPr>
          <w:p w14:paraId="4ABA3CDC"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65BD8F00" w14:textId="77777777" w:rsidR="00954550" w:rsidRPr="002E23F2" w:rsidRDefault="00954550" w:rsidP="004E1980">
            <w:pPr>
              <w:jc w:val="right"/>
              <w:rPr>
                <w:rFonts w:asciiTheme="minorHAnsi" w:hAnsiTheme="minorHAnsi"/>
                <w:bCs/>
                <w:iCs/>
                <w:color w:val="FF0000"/>
              </w:rPr>
            </w:pPr>
            <w:r w:rsidRPr="00086B0D">
              <w:rPr>
                <w:rFonts w:asciiTheme="minorHAnsi" w:hAnsiTheme="minorHAnsi"/>
                <w:bCs/>
                <w:iCs/>
              </w:rPr>
              <w:t>114</w:t>
            </w:r>
          </w:p>
        </w:tc>
      </w:tr>
      <w:tr w:rsidR="00954550" w:rsidRPr="00000D5E" w14:paraId="0F9D398E" w14:textId="77777777" w:rsidTr="00485579">
        <w:trPr>
          <w:trHeight w:val="20"/>
          <w:jc w:val="center"/>
        </w:trPr>
        <w:tc>
          <w:tcPr>
            <w:tcW w:w="246" w:type="pct"/>
          </w:tcPr>
          <w:p w14:paraId="5C7BE584" w14:textId="77777777" w:rsidR="00954550" w:rsidRPr="00086B0D" w:rsidRDefault="00954550" w:rsidP="004E1980">
            <w:pPr>
              <w:rPr>
                <w:color w:val="000000"/>
              </w:rPr>
            </w:pPr>
            <w:r>
              <w:rPr>
                <w:color w:val="000000"/>
              </w:rPr>
              <w:t>4</w:t>
            </w:r>
          </w:p>
        </w:tc>
        <w:tc>
          <w:tcPr>
            <w:tcW w:w="1712" w:type="pct"/>
          </w:tcPr>
          <w:p w14:paraId="1820F077" w14:textId="77777777" w:rsidR="00954550" w:rsidRPr="00086B0D" w:rsidRDefault="00954550" w:rsidP="004E1980">
            <w:pPr>
              <w:rPr>
                <w:rFonts w:asciiTheme="minorHAnsi" w:hAnsiTheme="minorHAnsi"/>
                <w:bCs/>
                <w:iCs/>
              </w:rPr>
            </w:pPr>
            <w:r w:rsidRPr="00086B0D">
              <w:rPr>
                <w:color w:val="000000"/>
                <w:lang w:val="en-US"/>
              </w:rPr>
              <w:t>Construction of two water wells with pump room, pumps and injector units in Naly Quarter</w:t>
            </w:r>
          </w:p>
        </w:tc>
        <w:tc>
          <w:tcPr>
            <w:tcW w:w="761" w:type="pct"/>
          </w:tcPr>
          <w:p w14:paraId="42B5D434" w14:textId="77777777" w:rsidR="00954550" w:rsidRPr="00086B0D" w:rsidRDefault="00954550" w:rsidP="004E1980">
            <w:pPr>
              <w:jc w:val="right"/>
              <w:rPr>
                <w:rFonts w:asciiTheme="minorHAnsi" w:hAnsiTheme="minorHAnsi"/>
                <w:bCs/>
                <w:iCs/>
              </w:rPr>
            </w:pPr>
            <w:r>
              <w:rPr>
                <w:rFonts w:asciiTheme="minorHAnsi" w:hAnsiTheme="minorHAnsi"/>
                <w:bCs/>
                <w:iCs/>
              </w:rPr>
              <w:t>167,926</w:t>
            </w:r>
          </w:p>
        </w:tc>
        <w:tc>
          <w:tcPr>
            <w:tcW w:w="1325" w:type="pct"/>
          </w:tcPr>
          <w:p w14:paraId="549AB9F6"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4EDD01DC" w14:textId="77777777" w:rsidR="00954550" w:rsidRPr="00086B0D" w:rsidRDefault="00954550" w:rsidP="004E1980">
            <w:pPr>
              <w:jc w:val="right"/>
              <w:rPr>
                <w:rFonts w:asciiTheme="minorHAnsi" w:hAnsiTheme="minorHAnsi"/>
                <w:bCs/>
                <w:iCs/>
              </w:rPr>
            </w:pPr>
            <w:r w:rsidRPr="0029073F">
              <w:rPr>
                <w:rFonts w:asciiTheme="minorHAnsi" w:hAnsiTheme="minorHAnsi"/>
                <w:bCs/>
                <w:iCs/>
                <w:color w:val="000000" w:themeColor="text1"/>
              </w:rPr>
              <w:t>24</w:t>
            </w:r>
          </w:p>
        </w:tc>
      </w:tr>
      <w:tr w:rsidR="00954550" w:rsidRPr="00000D5E" w14:paraId="5328FF66" w14:textId="77777777" w:rsidTr="00485579">
        <w:trPr>
          <w:trHeight w:val="20"/>
          <w:jc w:val="center"/>
        </w:trPr>
        <w:tc>
          <w:tcPr>
            <w:tcW w:w="246" w:type="pct"/>
          </w:tcPr>
          <w:p w14:paraId="1DB5ADE4" w14:textId="77777777" w:rsidR="00954550" w:rsidRPr="00086B0D" w:rsidRDefault="00954550" w:rsidP="004E1980">
            <w:pPr>
              <w:rPr>
                <w:color w:val="000000"/>
              </w:rPr>
            </w:pPr>
            <w:r>
              <w:rPr>
                <w:color w:val="000000"/>
              </w:rPr>
              <w:t>5</w:t>
            </w:r>
          </w:p>
        </w:tc>
        <w:tc>
          <w:tcPr>
            <w:tcW w:w="1712" w:type="pct"/>
          </w:tcPr>
          <w:p w14:paraId="5DDCCB3C" w14:textId="77777777" w:rsidR="00954550" w:rsidRPr="00086B0D" w:rsidRDefault="00954550" w:rsidP="004E1980">
            <w:pPr>
              <w:rPr>
                <w:rFonts w:asciiTheme="minorHAnsi" w:hAnsiTheme="minorHAnsi"/>
                <w:bCs/>
                <w:iCs/>
              </w:rPr>
            </w:pPr>
            <w:r w:rsidRPr="00086B0D">
              <w:rPr>
                <w:color w:val="000000"/>
                <w:lang w:val="en-US"/>
              </w:rPr>
              <w:t>Construction of electrical network for Shamamk sub-district</w:t>
            </w:r>
          </w:p>
        </w:tc>
        <w:tc>
          <w:tcPr>
            <w:tcW w:w="761" w:type="pct"/>
          </w:tcPr>
          <w:p w14:paraId="7A6D9A9B" w14:textId="77777777" w:rsidR="00954550" w:rsidRPr="00086B0D" w:rsidRDefault="00954550" w:rsidP="004E1980">
            <w:pPr>
              <w:jc w:val="right"/>
              <w:rPr>
                <w:rFonts w:asciiTheme="minorHAnsi" w:hAnsiTheme="minorHAnsi"/>
                <w:bCs/>
                <w:iCs/>
              </w:rPr>
            </w:pPr>
            <w:r>
              <w:rPr>
                <w:rFonts w:asciiTheme="minorHAnsi" w:hAnsiTheme="minorHAnsi"/>
                <w:bCs/>
                <w:iCs/>
              </w:rPr>
              <w:t>210,408</w:t>
            </w:r>
          </w:p>
        </w:tc>
        <w:tc>
          <w:tcPr>
            <w:tcW w:w="1325" w:type="pct"/>
          </w:tcPr>
          <w:p w14:paraId="59D11608"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45471622" w14:textId="77777777" w:rsidR="00954550" w:rsidRPr="00086B0D" w:rsidRDefault="00954550" w:rsidP="004E1980">
            <w:pPr>
              <w:jc w:val="right"/>
              <w:rPr>
                <w:rFonts w:asciiTheme="minorHAnsi" w:hAnsiTheme="minorHAnsi"/>
                <w:bCs/>
                <w:iCs/>
              </w:rPr>
            </w:pPr>
            <w:r w:rsidRPr="00086B0D">
              <w:rPr>
                <w:rFonts w:asciiTheme="minorHAnsi" w:hAnsiTheme="minorHAnsi"/>
                <w:bCs/>
                <w:iCs/>
              </w:rPr>
              <w:t>21</w:t>
            </w:r>
          </w:p>
        </w:tc>
      </w:tr>
      <w:tr w:rsidR="00954550" w:rsidRPr="00000D5E" w14:paraId="6B2A166C" w14:textId="77777777" w:rsidTr="00485579">
        <w:trPr>
          <w:trHeight w:val="20"/>
          <w:jc w:val="center"/>
        </w:trPr>
        <w:tc>
          <w:tcPr>
            <w:tcW w:w="246" w:type="pct"/>
          </w:tcPr>
          <w:p w14:paraId="66DADF38" w14:textId="77777777" w:rsidR="00954550" w:rsidRPr="00086B0D" w:rsidRDefault="00954550" w:rsidP="004E1980">
            <w:pPr>
              <w:rPr>
                <w:color w:val="000000"/>
              </w:rPr>
            </w:pPr>
            <w:r>
              <w:rPr>
                <w:color w:val="000000"/>
              </w:rPr>
              <w:t>6</w:t>
            </w:r>
          </w:p>
        </w:tc>
        <w:tc>
          <w:tcPr>
            <w:tcW w:w="1712" w:type="pct"/>
          </w:tcPr>
          <w:p w14:paraId="75B24826" w14:textId="77777777" w:rsidR="00954550" w:rsidRPr="00086B0D" w:rsidRDefault="00954550" w:rsidP="004E1980">
            <w:pPr>
              <w:rPr>
                <w:rFonts w:asciiTheme="minorHAnsi" w:hAnsiTheme="minorHAnsi"/>
                <w:bCs/>
                <w:iCs/>
              </w:rPr>
            </w:pPr>
            <w:r w:rsidRPr="00086B0D">
              <w:rPr>
                <w:color w:val="000000"/>
                <w:lang w:val="en-US"/>
              </w:rPr>
              <w:t>Connection of the electrical network with national power grid in Krechyan Quarter, Shaqlawa District</w:t>
            </w:r>
          </w:p>
        </w:tc>
        <w:tc>
          <w:tcPr>
            <w:tcW w:w="761" w:type="pct"/>
          </w:tcPr>
          <w:p w14:paraId="5386CDB8" w14:textId="77777777" w:rsidR="00954550" w:rsidRPr="00086B0D" w:rsidRDefault="00954550" w:rsidP="004E1980">
            <w:pPr>
              <w:jc w:val="right"/>
              <w:rPr>
                <w:rFonts w:asciiTheme="minorHAnsi" w:hAnsiTheme="minorHAnsi"/>
                <w:bCs/>
                <w:iCs/>
              </w:rPr>
            </w:pPr>
            <w:r>
              <w:rPr>
                <w:rFonts w:asciiTheme="minorHAnsi" w:hAnsiTheme="minorHAnsi"/>
                <w:bCs/>
                <w:iCs/>
              </w:rPr>
              <w:t>149,014</w:t>
            </w:r>
          </w:p>
        </w:tc>
        <w:tc>
          <w:tcPr>
            <w:tcW w:w="1325" w:type="pct"/>
          </w:tcPr>
          <w:p w14:paraId="758EE5AE"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060E3C40" w14:textId="77777777" w:rsidR="00954550" w:rsidRPr="00086B0D" w:rsidRDefault="00954550" w:rsidP="004E1980">
            <w:pPr>
              <w:jc w:val="right"/>
              <w:rPr>
                <w:rFonts w:asciiTheme="minorHAnsi" w:hAnsiTheme="minorHAnsi"/>
                <w:bCs/>
                <w:iCs/>
              </w:rPr>
            </w:pPr>
            <w:r w:rsidRPr="00086B0D">
              <w:rPr>
                <w:rFonts w:asciiTheme="minorHAnsi" w:hAnsiTheme="minorHAnsi"/>
                <w:bCs/>
                <w:iCs/>
              </w:rPr>
              <w:t>17</w:t>
            </w:r>
          </w:p>
        </w:tc>
      </w:tr>
      <w:tr w:rsidR="00954550" w:rsidRPr="00000D5E" w14:paraId="7CF70E87" w14:textId="77777777" w:rsidTr="00485579">
        <w:trPr>
          <w:trHeight w:val="20"/>
          <w:jc w:val="center"/>
        </w:trPr>
        <w:tc>
          <w:tcPr>
            <w:tcW w:w="246" w:type="pct"/>
            <w:shd w:val="clear" w:color="auto" w:fill="D9D9D9" w:themeFill="background1" w:themeFillShade="D9"/>
          </w:tcPr>
          <w:p w14:paraId="48AB2FC2" w14:textId="77777777" w:rsidR="00954550" w:rsidRPr="002E23F2" w:rsidRDefault="00954550" w:rsidP="004E1980">
            <w:pPr>
              <w:rPr>
                <w:b/>
                <w:color w:val="000000"/>
              </w:rPr>
            </w:pPr>
          </w:p>
        </w:tc>
        <w:tc>
          <w:tcPr>
            <w:tcW w:w="1712" w:type="pct"/>
            <w:shd w:val="clear" w:color="auto" w:fill="D9D9D9" w:themeFill="background1" w:themeFillShade="D9"/>
          </w:tcPr>
          <w:p w14:paraId="6A540F7F" w14:textId="77777777" w:rsidR="00954550" w:rsidRPr="002E23F2" w:rsidRDefault="00954550" w:rsidP="004E1980">
            <w:pPr>
              <w:rPr>
                <w:b/>
                <w:color w:val="000000"/>
              </w:rPr>
            </w:pPr>
            <w:r w:rsidRPr="002E23F2">
              <w:rPr>
                <w:b/>
                <w:color w:val="000000"/>
              </w:rPr>
              <w:t>Sub Total</w:t>
            </w:r>
          </w:p>
        </w:tc>
        <w:tc>
          <w:tcPr>
            <w:tcW w:w="761" w:type="pct"/>
            <w:shd w:val="clear" w:color="auto" w:fill="D9D9D9" w:themeFill="background1" w:themeFillShade="D9"/>
          </w:tcPr>
          <w:p w14:paraId="35E37C2A" w14:textId="77777777" w:rsidR="00954550" w:rsidRPr="002E23F2" w:rsidRDefault="00954550" w:rsidP="004E1980">
            <w:pPr>
              <w:jc w:val="right"/>
              <w:rPr>
                <w:rFonts w:asciiTheme="minorHAnsi" w:eastAsiaTheme="minorEastAsia" w:hAnsiTheme="minorHAnsi" w:cstheme="minorBidi"/>
                <w:b/>
                <w:bCs/>
              </w:rPr>
            </w:pPr>
            <w:r w:rsidRPr="0C3F6328">
              <w:rPr>
                <w:rFonts w:asciiTheme="minorHAnsi" w:eastAsiaTheme="minorEastAsia" w:hAnsiTheme="minorHAnsi" w:cstheme="minorBidi"/>
                <w:b/>
                <w:bCs/>
              </w:rPr>
              <w:t>1,890,094</w:t>
            </w:r>
          </w:p>
        </w:tc>
        <w:tc>
          <w:tcPr>
            <w:tcW w:w="1325" w:type="pct"/>
            <w:shd w:val="clear" w:color="auto" w:fill="D9D9D9" w:themeFill="background1" w:themeFillShade="D9"/>
          </w:tcPr>
          <w:p w14:paraId="731F28DA" w14:textId="77777777" w:rsidR="00954550" w:rsidRPr="002E23F2" w:rsidRDefault="00954550" w:rsidP="004E1980">
            <w:pPr>
              <w:rPr>
                <w:rFonts w:asciiTheme="minorHAnsi" w:hAnsiTheme="minorHAnsi"/>
                <w:b/>
                <w:bCs/>
                <w:iCs/>
              </w:rPr>
            </w:pPr>
          </w:p>
        </w:tc>
        <w:tc>
          <w:tcPr>
            <w:tcW w:w="956" w:type="pct"/>
            <w:shd w:val="clear" w:color="auto" w:fill="D9D9D9" w:themeFill="background1" w:themeFillShade="D9"/>
          </w:tcPr>
          <w:p w14:paraId="0D6F2BFC" w14:textId="77777777" w:rsidR="00954550" w:rsidRPr="002E23F2" w:rsidRDefault="00954550" w:rsidP="004E1980">
            <w:pPr>
              <w:jc w:val="right"/>
              <w:rPr>
                <w:rFonts w:asciiTheme="minorHAnsi" w:hAnsiTheme="minorHAnsi"/>
                <w:b/>
                <w:bCs/>
                <w:iCs/>
              </w:rPr>
            </w:pPr>
            <w:r>
              <w:rPr>
                <w:rFonts w:asciiTheme="minorHAnsi" w:hAnsiTheme="minorHAnsi"/>
                <w:b/>
                <w:bCs/>
                <w:iCs/>
              </w:rPr>
              <w:t>229</w:t>
            </w:r>
          </w:p>
        </w:tc>
      </w:tr>
      <w:tr w:rsidR="00954550" w:rsidRPr="00DF7FC5" w14:paraId="580FE8AB" w14:textId="77777777" w:rsidTr="004E1980">
        <w:trPr>
          <w:trHeight w:val="20"/>
          <w:jc w:val="center"/>
        </w:trPr>
        <w:tc>
          <w:tcPr>
            <w:tcW w:w="5000" w:type="pct"/>
            <w:gridSpan w:val="5"/>
            <w:shd w:val="clear" w:color="auto" w:fill="A6A6A6" w:themeFill="background1" w:themeFillShade="A6"/>
          </w:tcPr>
          <w:p w14:paraId="2CF542C9" w14:textId="77777777" w:rsidR="00954550" w:rsidRPr="00086B0D" w:rsidRDefault="00954550" w:rsidP="004E1980">
            <w:pPr>
              <w:rPr>
                <w:rFonts w:asciiTheme="minorHAnsi" w:hAnsiTheme="minorHAnsi"/>
                <w:b/>
                <w:bCs/>
                <w:iCs/>
              </w:rPr>
            </w:pPr>
            <w:r w:rsidRPr="00086B0D">
              <w:rPr>
                <w:rFonts w:asciiTheme="minorHAnsi" w:hAnsiTheme="minorHAnsi"/>
                <w:b/>
                <w:bCs/>
                <w:iCs/>
              </w:rPr>
              <w:t>Dohuk Governorate</w:t>
            </w:r>
          </w:p>
        </w:tc>
      </w:tr>
      <w:tr w:rsidR="00954550" w:rsidRPr="00DF7FC5" w14:paraId="5746BAED" w14:textId="77777777" w:rsidTr="00485579">
        <w:trPr>
          <w:trHeight w:val="20"/>
          <w:jc w:val="center"/>
        </w:trPr>
        <w:tc>
          <w:tcPr>
            <w:tcW w:w="246" w:type="pct"/>
          </w:tcPr>
          <w:p w14:paraId="755DC52E" w14:textId="77777777" w:rsidR="00954550" w:rsidRPr="00F26A64" w:rsidRDefault="00954550" w:rsidP="004E1980">
            <w:pPr>
              <w:rPr>
                <w:color w:val="000000"/>
              </w:rPr>
            </w:pPr>
            <w:r>
              <w:rPr>
                <w:color w:val="000000"/>
              </w:rPr>
              <w:t>1</w:t>
            </w:r>
          </w:p>
        </w:tc>
        <w:tc>
          <w:tcPr>
            <w:tcW w:w="1712" w:type="pct"/>
            <w:shd w:val="clear" w:color="auto" w:fill="auto"/>
          </w:tcPr>
          <w:p w14:paraId="2962667B" w14:textId="77777777" w:rsidR="00954550" w:rsidRPr="00086B0D" w:rsidRDefault="00954550" w:rsidP="004E1980">
            <w:pPr>
              <w:rPr>
                <w:rFonts w:asciiTheme="minorHAnsi" w:hAnsiTheme="minorHAnsi"/>
                <w:bCs/>
                <w:iCs/>
              </w:rPr>
            </w:pPr>
            <w:r>
              <w:rPr>
                <w:rFonts w:asciiTheme="minorHAnsi" w:hAnsiTheme="minorHAnsi"/>
                <w:bCs/>
                <w:iCs/>
              </w:rPr>
              <w:t xml:space="preserve">Rehabilitation of the main road to Kalakchi Sub-District town </w:t>
            </w:r>
          </w:p>
        </w:tc>
        <w:tc>
          <w:tcPr>
            <w:tcW w:w="761" w:type="pct"/>
          </w:tcPr>
          <w:p w14:paraId="3F023E65" w14:textId="77777777" w:rsidR="00954550" w:rsidRPr="00086B0D" w:rsidRDefault="00954550" w:rsidP="004E1980">
            <w:pPr>
              <w:jc w:val="right"/>
              <w:rPr>
                <w:rFonts w:asciiTheme="minorHAnsi" w:hAnsiTheme="minorHAnsi"/>
                <w:bCs/>
                <w:iCs/>
              </w:rPr>
            </w:pPr>
            <w:r>
              <w:rPr>
                <w:rFonts w:asciiTheme="minorHAnsi" w:hAnsiTheme="minorHAnsi"/>
                <w:bCs/>
                <w:iCs/>
              </w:rPr>
              <w:t>415,435</w:t>
            </w:r>
          </w:p>
        </w:tc>
        <w:tc>
          <w:tcPr>
            <w:tcW w:w="1325" w:type="pct"/>
          </w:tcPr>
          <w:p w14:paraId="54208DFE"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7FF4394A" w14:textId="77777777" w:rsidR="00954550" w:rsidRPr="00086B0D" w:rsidRDefault="00954550" w:rsidP="004E1980">
            <w:pPr>
              <w:jc w:val="right"/>
              <w:rPr>
                <w:rFonts w:asciiTheme="minorHAnsi" w:hAnsiTheme="minorHAnsi"/>
                <w:bCs/>
                <w:iCs/>
              </w:rPr>
            </w:pPr>
            <w:r>
              <w:rPr>
                <w:rFonts w:asciiTheme="minorHAnsi" w:hAnsiTheme="minorHAnsi"/>
                <w:bCs/>
                <w:iCs/>
              </w:rPr>
              <w:t>30</w:t>
            </w:r>
          </w:p>
        </w:tc>
      </w:tr>
      <w:tr w:rsidR="00954550" w:rsidRPr="00DF7FC5" w14:paraId="3E398457" w14:textId="77777777" w:rsidTr="00485579">
        <w:trPr>
          <w:trHeight w:val="20"/>
          <w:jc w:val="center"/>
        </w:trPr>
        <w:tc>
          <w:tcPr>
            <w:tcW w:w="246" w:type="pct"/>
          </w:tcPr>
          <w:p w14:paraId="4F7DF76E" w14:textId="77777777" w:rsidR="00954550" w:rsidRPr="00F26A64" w:rsidRDefault="00954550" w:rsidP="004E1980">
            <w:pPr>
              <w:rPr>
                <w:color w:val="000000"/>
              </w:rPr>
            </w:pPr>
            <w:r>
              <w:rPr>
                <w:color w:val="000000"/>
              </w:rPr>
              <w:t>2</w:t>
            </w:r>
          </w:p>
        </w:tc>
        <w:tc>
          <w:tcPr>
            <w:tcW w:w="1712" w:type="pct"/>
          </w:tcPr>
          <w:p w14:paraId="2E8A0EEE" w14:textId="77777777" w:rsidR="00954550" w:rsidRPr="00086B0D" w:rsidRDefault="00954550" w:rsidP="004E1980">
            <w:pPr>
              <w:rPr>
                <w:rFonts w:asciiTheme="minorHAnsi" w:hAnsiTheme="minorHAnsi"/>
                <w:bCs/>
                <w:iCs/>
              </w:rPr>
            </w:pPr>
            <w:r>
              <w:rPr>
                <w:rFonts w:asciiTheme="minorHAnsi" w:hAnsiTheme="minorHAnsi"/>
                <w:bCs/>
                <w:iCs/>
              </w:rPr>
              <w:t>Construction of international roads in Dohuk City</w:t>
            </w:r>
          </w:p>
        </w:tc>
        <w:tc>
          <w:tcPr>
            <w:tcW w:w="761" w:type="pct"/>
          </w:tcPr>
          <w:p w14:paraId="016B7D62" w14:textId="77777777" w:rsidR="00954550" w:rsidRPr="00086B0D" w:rsidRDefault="00954550" w:rsidP="004E1980">
            <w:pPr>
              <w:jc w:val="right"/>
              <w:rPr>
                <w:rFonts w:asciiTheme="minorHAnsi" w:hAnsiTheme="minorHAnsi"/>
                <w:bCs/>
                <w:iCs/>
              </w:rPr>
            </w:pPr>
            <w:r>
              <w:rPr>
                <w:rFonts w:asciiTheme="minorHAnsi" w:hAnsiTheme="minorHAnsi"/>
                <w:bCs/>
                <w:iCs/>
              </w:rPr>
              <w:t>177,423</w:t>
            </w:r>
          </w:p>
        </w:tc>
        <w:tc>
          <w:tcPr>
            <w:tcW w:w="1325" w:type="pct"/>
          </w:tcPr>
          <w:p w14:paraId="13B5BF91"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3E82E289" w14:textId="77777777" w:rsidR="00954550" w:rsidRPr="00086B0D" w:rsidRDefault="00954550" w:rsidP="004E1980">
            <w:pPr>
              <w:jc w:val="right"/>
              <w:rPr>
                <w:rFonts w:asciiTheme="minorHAnsi" w:hAnsiTheme="minorHAnsi"/>
                <w:bCs/>
                <w:iCs/>
              </w:rPr>
            </w:pPr>
            <w:r>
              <w:rPr>
                <w:rFonts w:asciiTheme="minorHAnsi" w:hAnsiTheme="minorHAnsi"/>
                <w:bCs/>
                <w:iCs/>
              </w:rPr>
              <w:t>32</w:t>
            </w:r>
          </w:p>
        </w:tc>
      </w:tr>
      <w:tr w:rsidR="00954550" w:rsidRPr="00000D5E" w14:paraId="5AA92B05" w14:textId="77777777" w:rsidTr="00485579">
        <w:trPr>
          <w:trHeight w:val="20"/>
          <w:jc w:val="center"/>
        </w:trPr>
        <w:tc>
          <w:tcPr>
            <w:tcW w:w="246" w:type="pct"/>
          </w:tcPr>
          <w:p w14:paraId="3F96C23D" w14:textId="77777777" w:rsidR="00954550" w:rsidRPr="00F26A64" w:rsidRDefault="00954550" w:rsidP="004E1980">
            <w:pPr>
              <w:rPr>
                <w:color w:val="000000"/>
              </w:rPr>
            </w:pPr>
            <w:r>
              <w:rPr>
                <w:color w:val="000000"/>
              </w:rPr>
              <w:t>3</w:t>
            </w:r>
          </w:p>
        </w:tc>
        <w:tc>
          <w:tcPr>
            <w:tcW w:w="1712" w:type="pct"/>
          </w:tcPr>
          <w:p w14:paraId="15A686B0" w14:textId="77777777" w:rsidR="00954550" w:rsidRPr="00086B0D" w:rsidRDefault="00954550" w:rsidP="004E1980">
            <w:pPr>
              <w:rPr>
                <w:rFonts w:asciiTheme="minorHAnsi" w:hAnsiTheme="minorHAnsi"/>
                <w:bCs/>
                <w:iCs/>
              </w:rPr>
            </w:pPr>
            <w:r>
              <w:rPr>
                <w:rFonts w:asciiTheme="minorHAnsi" w:hAnsiTheme="minorHAnsi"/>
                <w:bCs/>
                <w:iCs/>
              </w:rPr>
              <w:t>Rehabilitation of Electricity distribution network in Shekhan District</w:t>
            </w:r>
          </w:p>
        </w:tc>
        <w:tc>
          <w:tcPr>
            <w:tcW w:w="761" w:type="pct"/>
          </w:tcPr>
          <w:p w14:paraId="3089D053" w14:textId="77777777" w:rsidR="00954550" w:rsidRPr="00086B0D" w:rsidRDefault="00954550" w:rsidP="004E1980">
            <w:pPr>
              <w:jc w:val="right"/>
              <w:rPr>
                <w:rFonts w:asciiTheme="minorHAnsi" w:hAnsiTheme="minorHAnsi"/>
                <w:bCs/>
                <w:iCs/>
              </w:rPr>
            </w:pPr>
            <w:r>
              <w:rPr>
                <w:rFonts w:asciiTheme="minorHAnsi" w:hAnsiTheme="minorHAnsi"/>
                <w:bCs/>
                <w:iCs/>
              </w:rPr>
              <w:t>470,738</w:t>
            </w:r>
          </w:p>
        </w:tc>
        <w:tc>
          <w:tcPr>
            <w:tcW w:w="1325" w:type="pct"/>
          </w:tcPr>
          <w:p w14:paraId="3209D772"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3E9AFB58" w14:textId="77777777" w:rsidR="00954550" w:rsidRPr="00086B0D" w:rsidRDefault="00954550" w:rsidP="004E1980">
            <w:pPr>
              <w:jc w:val="right"/>
              <w:rPr>
                <w:rFonts w:asciiTheme="minorHAnsi" w:hAnsiTheme="minorHAnsi"/>
                <w:bCs/>
                <w:iCs/>
              </w:rPr>
            </w:pPr>
            <w:r>
              <w:rPr>
                <w:rFonts w:asciiTheme="minorHAnsi" w:hAnsiTheme="minorHAnsi"/>
                <w:bCs/>
                <w:iCs/>
              </w:rPr>
              <w:t>38</w:t>
            </w:r>
          </w:p>
        </w:tc>
      </w:tr>
      <w:tr w:rsidR="00954550" w:rsidRPr="00000D5E" w14:paraId="052587EA" w14:textId="77777777" w:rsidTr="00485579">
        <w:trPr>
          <w:trHeight w:val="20"/>
          <w:jc w:val="center"/>
        </w:trPr>
        <w:tc>
          <w:tcPr>
            <w:tcW w:w="246" w:type="pct"/>
          </w:tcPr>
          <w:p w14:paraId="26E446AB" w14:textId="77777777" w:rsidR="00954550" w:rsidRPr="00F26A64" w:rsidRDefault="00954550" w:rsidP="004E1980">
            <w:pPr>
              <w:rPr>
                <w:color w:val="000000"/>
              </w:rPr>
            </w:pPr>
            <w:r>
              <w:rPr>
                <w:color w:val="000000"/>
              </w:rPr>
              <w:t>4</w:t>
            </w:r>
          </w:p>
        </w:tc>
        <w:tc>
          <w:tcPr>
            <w:tcW w:w="1712" w:type="pct"/>
          </w:tcPr>
          <w:p w14:paraId="1E77DE86" w14:textId="77777777" w:rsidR="00954550" w:rsidRPr="00086B0D" w:rsidRDefault="00954550" w:rsidP="004E1980">
            <w:pPr>
              <w:rPr>
                <w:rFonts w:asciiTheme="minorHAnsi" w:hAnsiTheme="minorHAnsi"/>
                <w:bCs/>
                <w:iCs/>
              </w:rPr>
            </w:pPr>
            <w:r>
              <w:rPr>
                <w:rFonts w:asciiTheme="minorHAnsi" w:hAnsiTheme="minorHAnsi"/>
                <w:bCs/>
                <w:iCs/>
              </w:rPr>
              <w:t>Rehabilitation of Electricity distribution network in Zakho  District</w:t>
            </w:r>
          </w:p>
        </w:tc>
        <w:tc>
          <w:tcPr>
            <w:tcW w:w="761" w:type="pct"/>
          </w:tcPr>
          <w:p w14:paraId="77A06A55" w14:textId="77777777" w:rsidR="00954550" w:rsidRPr="00086B0D" w:rsidRDefault="00954550" w:rsidP="004E1980">
            <w:pPr>
              <w:jc w:val="right"/>
              <w:rPr>
                <w:rFonts w:asciiTheme="minorHAnsi" w:hAnsiTheme="minorHAnsi"/>
                <w:bCs/>
                <w:iCs/>
              </w:rPr>
            </w:pPr>
            <w:r>
              <w:rPr>
                <w:rFonts w:asciiTheme="minorHAnsi" w:hAnsiTheme="minorHAnsi"/>
                <w:bCs/>
                <w:iCs/>
              </w:rPr>
              <w:t>142,365</w:t>
            </w:r>
          </w:p>
        </w:tc>
        <w:tc>
          <w:tcPr>
            <w:tcW w:w="1325" w:type="pct"/>
          </w:tcPr>
          <w:p w14:paraId="601C2CCC"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33EF79EF" w14:textId="77777777" w:rsidR="00954550" w:rsidRPr="00086B0D" w:rsidRDefault="00954550" w:rsidP="004E1980">
            <w:pPr>
              <w:jc w:val="right"/>
              <w:rPr>
                <w:rFonts w:asciiTheme="minorHAnsi" w:hAnsiTheme="minorHAnsi"/>
                <w:bCs/>
                <w:iCs/>
              </w:rPr>
            </w:pPr>
            <w:r>
              <w:rPr>
                <w:rFonts w:asciiTheme="minorHAnsi" w:hAnsiTheme="minorHAnsi"/>
                <w:bCs/>
                <w:iCs/>
              </w:rPr>
              <w:t>18</w:t>
            </w:r>
          </w:p>
        </w:tc>
      </w:tr>
      <w:tr w:rsidR="00954550" w:rsidRPr="00000D5E" w14:paraId="40D9CEF6" w14:textId="77777777" w:rsidTr="00485579">
        <w:trPr>
          <w:trHeight w:val="20"/>
          <w:jc w:val="center"/>
        </w:trPr>
        <w:tc>
          <w:tcPr>
            <w:tcW w:w="246" w:type="pct"/>
          </w:tcPr>
          <w:p w14:paraId="0BDBD76E" w14:textId="77777777" w:rsidR="00954550" w:rsidRPr="00F26A64" w:rsidRDefault="00954550" w:rsidP="004E1980">
            <w:pPr>
              <w:rPr>
                <w:color w:val="000000"/>
              </w:rPr>
            </w:pPr>
            <w:r>
              <w:rPr>
                <w:color w:val="000000"/>
              </w:rPr>
              <w:t>5</w:t>
            </w:r>
          </w:p>
        </w:tc>
        <w:tc>
          <w:tcPr>
            <w:tcW w:w="1712" w:type="pct"/>
          </w:tcPr>
          <w:p w14:paraId="0BE44C04" w14:textId="77777777" w:rsidR="00954550" w:rsidRPr="00086B0D" w:rsidRDefault="00954550" w:rsidP="004E1980">
            <w:pPr>
              <w:rPr>
                <w:rFonts w:asciiTheme="minorHAnsi" w:hAnsiTheme="minorHAnsi"/>
                <w:bCs/>
                <w:iCs/>
              </w:rPr>
            </w:pPr>
            <w:r>
              <w:rPr>
                <w:rFonts w:asciiTheme="minorHAnsi" w:hAnsiTheme="minorHAnsi"/>
                <w:bCs/>
                <w:iCs/>
              </w:rPr>
              <w:t>Extension of electricity power supply to Bijeel water project</w:t>
            </w:r>
          </w:p>
        </w:tc>
        <w:tc>
          <w:tcPr>
            <w:tcW w:w="761" w:type="pct"/>
          </w:tcPr>
          <w:p w14:paraId="5044D9A5" w14:textId="77777777" w:rsidR="00954550" w:rsidRPr="00086B0D" w:rsidRDefault="00954550" w:rsidP="004E1980">
            <w:pPr>
              <w:jc w:val="right"/>
              <w:rPr>
                <w:rFonts w:asciiTheme="minorHAnsi" w:hAnsiTheme="minorHAnsi"/>
                <w:bCs/>
                <w:iCs/>
              </w:rPr>
            </w:pPr>
            <w:r>
              <w:rPr>
                <w:rFonts w:asciiTheme="minorHAnsi" w:hAnsiTheme="minorHAnsi"/>
                <w:bCs/>
                <w:iCs/>
              </w:rPr>
              <w:t>40,355</w:t>
            </w:r>
          </w:p>
        </w:tc>
        <w:tc>
          <w:tcPr>
            <w:tcW w:w="1325" w:type="pct"/>
          </w:tcPr>
          <w:p w14:paraId="7C5E5E83"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4B5CC40C" w14:textId="77777777" w:rsidR="00954550" w:rsidRPr="00086B0D" w:rsidRDefault="00954550" w:rsidP="004E1980">
            <w:pPr>
              <w:jc w:val="right"/>
              <w:rPr>
                <w:rFonts w:asciiTheme="minorHAnsi" w:hAnsiTheme="minorHAnsi"/>
                <w:bCs/>
                <w:iCs/>
              </w:rPr>
            </w:pPr>
            <w:r>
              <w:rPr>
                <w:rFonts w:asciiTheme="minorHAnsi" w:hAnsiTheme="minorHAnsi"/>
                <w:bCs/>
                <w:iCs/>
              </w:rPr>
              <w:t>6</w:t>
            </w:r>
          </w:p>
        </w:tc>
      </w:tr>
      <w:tr w:rsidR="00954550" w:rsidRPr="00000D5E" w14:paraId="68058055" w14:textId="77777777" w:rsidTr="00485579">
        <w:trPr>
          <w:trHeight w:val="20"/>
          <w:jc w:val="center"/>
        </w:trPr>
        <w:tc>
          <w:tcPr>
            <w:tcW w:w="246" w:type="pct"/>
          </w:tcPr>
          <w:p w14:paraId="7EE57B98" w14:textId="77777777" w:rsidR="00954550" w:rsidRPr="00F26A64" w:rsidRDefault="00954550" w:rsidP="004E1980">
            <w:pPr>
              <w:rPr>
                <w:color w:val="000000"/>
              </w:rPr>
            </w:pPr>
            <w:r>
              <w:rPr>
                <w:color w:val="000000"/>
              </w:rPr>
              <w:t>6</w:t>
            </w:r>
          </w:p>
        </w:tc>
        <w:tc>
          <w:tcPr>
            <w:tcW w:w="1712" w:type="pct"/>
          </w:tcPr>
          <w:p w14:paraId="44C37A51" w14:textId="77777777" w:rsidR="00954550" w:rsidRPr="00086B0D" w:rsidRDefault="00954550" w:rsidP="004E1980">
            <w:pPr>
              <w:rPr>
                <w:rFonts w:asciiTheme="minorHAnsi" w:hAnsiTheme="minorHAnsi"/>
                <w:bCs/>
                <w:iCs/>
              </w:rPr>
            </w:pPr>
            <w:r>
              <w:rPr>
                <w:rFonts w:asciiTheme="minorHAnsi" w:hAnsiTheme="minorHAnsi"/>
                <w:bCs/>
                <w:iCs/>
              </w:rPr>
              <w:t>Construction of Sewer lines in West of Dohuk City</w:t>
            </w:r>
          </w:p>
        </w:tc>
        <w:tc>
          <w:tcPr>
            <w:tcW w:w="761" w:type="pct"/>
          </w:tcPr>
          <w:p w14:paraId="1A385842" w14:textId="77777777" w:rsidR="00954550" w:rsidRPr="00086B0D" w:rsidRDefault="00954550" w:rsidP="004E1980">
            <w:pPr>
              <w:jc w:val="right"/>
              <w:rPr>
                <w:rFonts w:asciiTheme="minorHAnsi" w:hAnsiTheme="minorHAnsi"/>
                <w:bCs/>
                <w:iCs/>
              </w:rPr>
            </w:pPr>
            <w:r>
              <w:rPr>
                <w:rFonts w:asciiTheme="minorHAnsi" w:hAnsiTheme="minorHAnsi"/>
                <w:bCs/>
                <w:iCs/>
              </w:rPr>
              <w:t>424,902</w:t>
            </w:r>
          </w:p>
        </w:tc>
        <w:tc>
          <w:tcPr>
            <w:tcW w:w="1325" w:type="pct"/>
          </w:tcPr>
          <w:p w14:paraId="7E9EA5DA"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274DA025" w14:textId="77777777" w:rsidR="00954550" w:rsidRPr="00086B0D" w:rsidRDefault="00954550" w:rsidP="004E1980">
            <w:pPr>
              <w:jc w:val="right"/>
              <w:rPr>
                <w:rFonts w:asciiTheme="minorHAnsi" w:hAnsiTheme="minorHAnsi"/>
                <w:bCs/>
                <w:iCs/>
              </w:rPr>
            </w:pPr>
            <w:r>
              <w:rPr>
                <w:rFonts w:asciiTheme="minorHAnsi" w:hAnsiTheme="minorHAnsi"/>
                <w:bCs/>
                <w:iCs/>
              </w:rPr>
              <w:t>22</w:t>
            </w:r>
          </w:p>
        </w:tc>
      </w:tr>
      <w:tr w:rsidR="00954550" w:rsidRPr="00000D5E" w14:paraId="35DD314E" w14:textId="77777777" w:rsidTr="00485579">
        <w:trPr>
          <w:trHeight w:val="746"/>
          <w:jc w:val="center"/>
        </w:trPr>
        <w:tc>
          <w:tcPr>
            <w:tcW w:w="246" w:type="pct"/>
          </w:tcPr>
          <w:p w14:paraId="3619355D" w14:textId="77777777" w:rsidR="00954550" w:rsidRPr="00F26A64" w:rsidRDefault="00954550" w:rsidP="004E1980">
            <w:pPr>
              <w:rPr>
                <w:color w:val="000000"/>
              </w:rPr>
            </w:pPr>
            <w:r>
              <w:rPr>
                <w:color w:val="000000"/>
              </w:rPr>
              <w:t>7</w:t>
            </w:r>
          </w:p>
        </w:tc>
        <w:tc>
          <w:tcPr>
            <w:tcW w:w="1712" w:type="pct"/>
          </w:tcPr>
          <w:p w14:paraId="00210DA0" w14:textId="77777777" w:rsidR="00954550" w:rsidRPr="00086B0D" w:rsidRDefault="00954550" w:rsidP="004E1980">
            <w:pPr>
              <w:rPr>
                <w:rFonts w:asciiTheme="minorHAnsi" w:hAnsiTheme="minorHAnsi"/>
                <w:bCs/>
                <w:iCs/>
              </w:rPr>
            </w:pPr>
            <w:r>
              <w:rPr>
                <w:rFonts w:asciiTheme="minorHAnsi" w:hAnsiTheme="minorHAnsi"/>
                <w:bCs/>
                <w:iCs/>
              </w:rPr>
              <w:t>Renovation of Amedi College for Basic Education, Amedi District</w:t>
            </w:r>
          </w:p>
        </w:tc>
        <w:tc>
          <w:tcPr>
            <w:tcW w:w="761" w:type="pct"/>
          </w:tcPr>
          <w:p w14:paraId="0F1468A1" w14:textId="77777777" w:rsidR="00954550" w:rsidRPr="00086B0D" w:rsidRDefault="00954550" w:rsidP="004E1980">
            <w:pPr>
              <w:jc w:val="right"/>
              <w:rPr>
                <w:rFonts w:asciiTheme="minorHAnsi" w:hAnsiTheme="minorHAnsi"/>
                <w:bCs/>
                <w:iCs/>
              </w:rPr>
            </w:pPr>
            <w:r>
              <w:rPr>
                <w:rFonts w:asciiTheme="minorHAnsi" w:hAnsiTheme="minorHAnsi"/>
                <w:bCs/>
                <w:iCs/>
              </w:rPr>
              <w:t>91,539</w:t>
            </w:r>
          </w:p>
        </w:tc>
        <w:tc>
          <w:tcPr>
            <w:tcW w:w="1325" w:type="pct"/>
          </w:tcPr>
          <w:p w14:paraId="1CFE9021" w14:textId="77777777" w:rsidR="00954550" w:rsidRPr="00086B0D" w:rsidRDefault="00954550" w:rsidP="004E1980">
            <w:pPr>
              <w:rPr>
                <w:rFonts w:asciiTheme="minorHAnsi" w:hAnsiTheme="minorHAnsi"/>
                <w:bCs/>
                <w:iCs/>
              </w:rPr>
            </w:pPr>
            <w:r w:rsidRPr="00086B0D">
              <w:rPr>
                <w:rFonts w:asciiTheme="minorHAnsi" w:hAnsiTheme="minorHAnsi"/>
                <w:bCs/>
                <w:iCs/>
              </w:rPr>
              <w:t>Letter of Agreement Signed; implementation initiated</w:t>
            </w:r>
          </w:p>
        </w:tc>
        <w:tc>
          <w:tcPr>
            <w:tcW w:w="956" w:type="pct"/>
          </w:tcPr>
          <w:p w14:paraId="6CEC0733" w14:textId="77777777" w:rsidR="00954550" w:rsidRPr="00086B0D" w:rsidRDefault="00954550" w:rsidP="004E1980">
            <w:pPr>
              <w:jc w:val="right"/>
              <w:rPr>
                <w:rFonts w:asciiTheme="minorHAnsi" w:hAnsiTheme="minorHAnsi"/>
                <w:bCs/>
                <w:iCs/>
              </w:rPr>
            </w:pPr>
            <w:r>
              <w:rPr>
                <w:rFonts w:asciiTheme="minorHAnsi" w:hAnsiTheme="minorHAnsi"/>
                <w:bCs/>
                <w:iCs/>
              </w:rPr>
              <w:t>29</w:t>
            </w:r>
          </w:p>
        </w:tc>
      </w:tr>
      <w:tr w:rsidR="00954550" w:rsidRPr="00000D5E" w14:paraId="4C80612F" w14:textId="77777777" w:rsidTr="00485579">
        <w:trPr>
          <w:trHeight w:val="269"/>
          <w:jc w:val="center"/>
        </w:trPr>
        <w:tc>
          <w:tcPr>
            <w:tcW w:w="246" w:type="pct"/>
          </w:tcPr>
          <w:p w14:paraId="01B947E5" w14:textId="77777777" w:rsidR="00954550" w:rsidRDefault="00954550" w:rsidP="004E1980">
            <w:pPr>
              <w:rPr>
                <w:color w:val="000000"/>
              </w:rPr>
            </w:pPr>
          </w:p>
        </w:tc>
        <w:tc>
          <w:tcPr>
            <w:tcW w:w="1712" w:type="pct"/>
            <w:shd w:val="clear" w:color="auto" w:fill="D9D9D9" w:themeFill="background1" w:themeFillShade="D9"/>
          </w:tcPr>
          <w:p w14:paraId="3C07C567" w14:textId="77777777" w:rsidR="00954550" w:rsidRPr="002E23F2" w:rsidRDefault="00954550" w:rsidP="004E1980">
            <w:pPr>
              <w:rPr>
                <w:b/>
                <w:color w:val="000000"/>
              </w:rPr>
            </w:pPr>
            <w:r w:rsidRPr="002E23F2">
              <w:rPr>
                <w:b/>
                <w:color w:val="000000"/>
              </w:rPr>
              <w:t>Sub Total</w:t>
            </w:r>
          </w:p>
        </w:tc>
        <w:tc>
          <w:tcPr>
            <w:tcW w:w="761" w:type="pct"/>
            <w:shd w:val="clear" w:color="auto" w:fill="D9D9D9" w:themeFill="background1" w:themeFillShade="D9"/>
          </w:tcPr>
          <w:p w14:paraId="112CD684" w14:textId="77777777" w:rsidR="00954550" w:rsidRPr="002E23F2" w:rsidRDefault="00954550" w:rsidP="004E1980">
            <w:pPr>
              <w:jc w:val="right"/>
              <w:rPr>
                <w:rFonts w:asciiTheme="minorHAnsi" w:eastAsiaTheme="minorEastAsia" w:hAnsiTheme="minorHAnsi" w:cstheme="minorBidi"/>
                <w:b/>
                <w:bCs/>
                <w:sz w:val="20"/>
                <w:szCs w:val="20"/>
              </w:rPr>
            </w:pPr>
            <w:r w:rsidRPr="69F5BD43">
              <w:rPr>
                <w:rFonts w:asciiTheme="minorHAnsi" w:eastAsiaTheme="minorEastAsia" w:hAnsiTheme="minorHAnsi" w:cstheme="minorBidi"/>
                <w:b/>
                <w:bCs/>
                <w:sz w:val="20"/>
                <w:szCs w:val="20"/>
              </w:rPr>
              <w:t>1,762,75</w:t>
            </w:r>
            <w:r>
              <w:rPr>
                <w:rFonts w:asciiTheme="minorHAnsi" w:eastAsiaTheme="minorEastAsia" w:hAnsiTheme="minorHAnsi" w:cstheme="minorBidi"/>
                <w:b/>
                <w:bCs/>
                <w:sz w:val="20"/>
                <w:szCs w:val="20"/>
              </w:rPr>
              <w:t>7</w:t>
            </w:r>
          </w:p>
        </w:tc>
        <w:tc>
          <w:tcPr>
            <w:tcW w:w="1325" w:type="pct"/>
            <w:shd w:val="clear" w:color="auto" w:fill="D9D9D9" w:themeFill="background1" w:themeFillShade="D9"/>
          </w:tcPr>
          <w:p w14:paraId="002E451F" w14:textId="77777777" w:rsidR="00954550" w:rsidRPr="002E23F2" w:rsidRDefault="00954550" w:rsidP="004E1980">
            <w:pPr>
              <w:rPr>
                <w:rFonts w:asciiTheme="minorHAnsi" w:hAnsiTheme="minorHAnsi"/>
                <w:b/>
                <w:bCs/>
                <w:iCs/>
                <w:sz w:val="20"/>
              </w:rPr>
            </w:pPr>
          </w:p>
        </w:tc>
        <w:tc>
          <w:tcPr>
            <w:tcW w:w="956" w:type="pct"/>
            <w:shd w:val="clear" w:color="auto" w:fill="D9D9D9" w:themeFill="background1" w:themeFillShade="D9"/>
            <w:noWrap/>
          </w:tcPr>
          <w:p w14:paraId="0A1E6E76" w14:textId="77777777" w:rsidR="00954550" w:rsidRPr="002E23F2" w:rsidRDefault="00954550" w:rsidP="004E1980">
            <w:pPr>
              <w:jc w:val="right"/>
              <w:rPr>
                <w:rFonts w:asciiTheme="minorHAnsi" w:hAnsiTheme="minorHAnsi"/>
                <w:b/>
                <w:bCs/>
                <w:iCs/>
                <w:sz w:val="20"/>
              </w:rPr>
            </w:pPr>
            <w:r>
              <w:rPr>
                <w:rFonts w:asciiTheme="minorHAnsi" w:hAnsiTheme="minorHAnsi"/>
                <w:b/>
                <w:bCs/>
                <w:iCs/>
                <w:sz w:val="20"/>
              </w:rPr>
              <w:t>175</w:t>
            </w:r>
          </w:p>
        </w:tc>
      </w:tr>
      <w:tr w:rsidR="00954550" w:rsidRPr="00000D5E" w14:paraId="31E1202E" w14:textId="77777777" w:rsidTr="00485579">
        <w:trPr>
          <w:trHeight w:val="269"/>
          <w:jc w:val="center"/>
        </w:trPr>
        <w:tc>
          <w:tcPr>
            <w:tcW w:w="246" w:type="pct"/>
            <w:shd w:val="clear" w:color="auto" w:fill="A6A6A6" w:themeFill="background1" w:themeFillShade="A6"/>
          </w:tcPr>
          <w:p w14:paraId="741D38C1" w14:textId="77777777" w:rsidR="00954550" w:rsidRDefault="00954550" w:rsidP="004E1980">
            <w:pPr>
              <w:rPr>
                <w:color w:val="000000"/>
              </w:rPr>
            </w:pPr>
          </w:p>
        </w:tc>
        <w:tc>
          <w:tcPr>
            <w:tcW w:w="1712" w:type="pct"/>
            <w:shd w:val="clear" w:color="auto" w:fill="A6A6A6" w:themeFill="background1" w:themeFillShade="A6"/>
          </w:tcPr>
          <w:p w14:paraId="20173C3A" w14:textId="77777777" w:rsidR="00954550" w:rsidRPr="002E23F2" w:rsidRDefault="00954550" w:rsidP="004E1980">
            <w:pPr>
              <w:rPr>
                <w:b/>
                <w:color w:val="000000"/>
              </w:rPr>
            </w:pPr>
            <w:r>
              <w:rPr>
                <w:b/>
                <w:color w:val="000000"/>
              </w:rPr>
              <w:t>Grand Total</w:t>
            </w:r>
          </w:p>
        </w:tc>
        <w:tc>
          <w:tcPr>
            <w:tcW w:w="761" w:type="pct"/>
            <w:shd w:val="clear" w:color="auto" w:fill="A6A6A6" w:themeFill="background1" w:themeFillShade="A6"/>
          </w:tcPr>
          <w:p w14:paraId="366E3724" w14:textId="77777777" w:rsidR="00954550" w:rsidRPr="002E23F2" w:rsidRDefault="00954550" w:rsidP="004E1980">
            <w:pPr>
              <w:jc w:val="right"/>
              <w:rPr>
                <w:rFonts w:asciiTheme="minorHAnsi" w:hAnsiTheme="minorHAnsi"/>
                <w:b/>
                <w:bCs/>
                <w:iCs/>
                <w:sz w:val="20"/>
              </w:rPr>
            </w:pPr>
            <w:r w:rsidRPr="69F5BD43">
              <w:rPr>
                <w:rFonts w:asciiTheme="minorHAnsi" w:eastAsiaTheme="minorEastAsia" w:hAnsiTheme="minorHAnsi" w:cstheme="minorBidi"/>
                <w:b/>
                <w:bCs/>
                <w:sz w:val="20"/>
                <w:szCs w:val="20"/>
              </w:rPr>
              <w:t>3,652,851</w:t>
            </w:r>
          </w:p>
        </w:tc>
        <w:tc>
          <w:tcPr>
            <w:tcW w:w="1325" w:type="pct"/>
            <w:shd w:val="clear" w:color="auto" w:fill="A6A6A6" w:themeFill="background1" w:themeFillShade="A6"/>
          </w:tcPr>
          <w:p w14:paraId="3D463127" w14:textId="77777777" w:rsidR="00954550" w:rsidRPr="002E23F2" w:rsidRDefault="00954550" w:rsidP="004E1980">
            <w:pPr>
              <w:rPr>
                <w:rFonts w:asciiTheme="minorHAnsi" w:hAnsiTheme="minorHAnsi"/>
                <w:b/>
                <w:bCs/>
                <w:iCs/>
                <w:sz w:val="20"/>
              </w:rPr>
            </w:pPr>
          </w:p>
        </w:tc>
        <w:tc>
          <w:tcPr>
            <w:tcW w:w="956" w:type="pct"/>
            <w:shd w:val="clear" w:color="auto" w:fill="A6A6A6" w:themeFill="background1" w:themeFillShade="A6"/>
            <w:noWrap/>
          </w:tcPr>
          <w:p w14:paraId="48D86D2D" w14:textId="77777777" w:rsidR="00954550" w:rsidRPr="002E23F2" w:rsidRDefault="00954550" w:rsidP="004E1980">
            <w:pPr>
              <w:jc w:val="right"/>
              <w:rPr>
                <w:rFonts w:asciiTheme="minorHAnsi" w:hAnsiTheme="minorHAnsi"/>
                <w:b/>
                <w:bCs/>
                <w:iCs/>
                <w:sz w:val="20"/>
              </w:rPr>
            </w:pPr>
            <w:r>
              <w:rPr>
                <w:rFonts w:asciiTheme="minorHAnsi" w:hAnsiTheme="minorHAnsi"/>
                <w:b/>
                <w:bCs/>
                <w:iCs/>
                <w:sz w:val="20"/>
              </w:rPr>
              <w:t>404</w:t>
            </w:r>
          </w:p>
        </w:tc>
      </w:tr>
    </w:tbl>
    <w:p w14:paraId="249C4D78" w14:textId="77777777" w:rsidR="00954550" w:rsidRPr="00B309FF" w:rsidRDefault="00954550" w:rsidP="00954550">
      <w:pPr>
        <w:rPr>
          <w:color w:val="000000"/>
          <w:lang w:eastAsia="ja-JP"/>
        </w:rPr>
      </w:pPr>
    </w:p>
    <w:p w14:paraId="1B54B662" w14:textId="14D28353" w:rsidR="00954550" w:rsidRDefault="00485579" w:rsidP="00954550">
      <w:pPr>
        <w:jc w:val="both"/>
        <w:rPr>
          <w:color w:val="000000"/>
          <w:lang w:eastAsia="ja-JP"/>
        </w:rPr>
      </w:pPr>
      <w:r>
        <w:rPr>
          <w:color w:val="000000"/>
          <w:lang w:eastAsia="ja-JP"/>
        </w:rPr>
        <w:t>Seven</w:t>
      </w:r>
      <w:r w:rsidR="00954550">
        <w:rPr>
          <w:color w:val="000000"/>
          <w:lang w:eastAsia="ja-JP"/>
        </w:rPr>
        <w:t xml:space="preserve"> Field Engineers have been recruited in Erbil, Dohuk and Sulaymaniyah to monitor and quality assure the implementation of construction work. Field Monitors will also shortly be in place to ensure close monitoring of the </w:t>
      </w:r>
      <w:r w:rsidR="00954550">
        <w:rPr>
          <w:color w:val="000000"/>
          <w:lang w:eastAsia="ja-JP"/>
        </w:rPr>
        <w:lastRenderedPageBreak/>
        <w:t xml:space="preserve">cash disbursement process, </w:t>
      </w:r>
      <w:r w:rsidR="00954550" w:rsidRPr="000933B2">
        <w:rPr>
          <w:color w:val="000000"/>
          <w:lang w:eastAsia="ja-JP"/>
        </w:rPr>
        <w:t>check</w:t>
      </w:r>
      <w:r w:rsidR="00954550">
        <w:rPr>
          <w:color w:val="000000"/>
          <w:lang w:eastAsia="ja-JP"/>
        </w:rPr>
        <w:t xml:space="preserve">ing </w:t>
      </w:r>
      <w:r w:rsidR="00954550" w:rsidRPr="000933B2">
        <w:rPr>
          <w:color w:val="000000"/>
          <w:lang w:eastAsia="ja-JP"/>
        </w:rPr>
        <w:t>attendance list, verify</w:t>
      </w:r>
      <w:r w:rsidR="00954550">
        <w:rPr>
          <w:color w:val="000000"/>
          <w:lang w:eastAsia="ja-JP"/>
        </w:rPr>
        <w:t>ing the</w:t>
      </w:r>
      <w:r w:rsidR="00954550" w:rsidRPr="000933B2">
        <w:rPr>
          <w:color w:val="000000"/>
          <w:lang w:eastAsia="ja-JP"/>
        </w:rPr>
        <w:t xml:space="preserve"> </w:t>
      </w:r>
      <w:r w:rsidR="00954550">
        <w:rPr>
          <w:color w:val="000000"/>
          <w:lang w:eastAsia="ja-JP"/>
        </w:rPr>
        <w:t xml:space="preserve">cash payments are provided accurately and in a timely manner to the workers </w:t>
      </w:r>
      <w:r w:rsidR="00954550" w:rsidRPr="000933B2">
        <w:rPr>
          <w:color w:val="000000"/>
          <w:lang w:eastAsia="ja-JP"/>
        </w:rPr>
        <w:t>on site</w:t>
      </w:r>
      <w:r w:rsidR="00954550">
        <w:rPr>
          <w:color w:val="000000"/>
          <w:lang w:eastAsia="ja-JP"/>
        </w:rPr>
        <w:t>, verifying that appropriate safety equipment is being used on sites  and ensuring that workers conditions of employment are satisfactory</w:t>
      </w:r>
      <w:r w:rsidR="00954550" w:rsidRPr="000933B2">
        <w:rPr>
          <w:color w:val="000000"/>
          <w:lang w:eastAsia="ja-JP"/>
        </w:rPr>
        <w:t>.</w:t>
      </w:r>
      <w:r w:rsidR="00954550">
        <w:rPr>
          <w:color w:val="000000"/>
          <w:lang w:eastAsia="ja-JP"/>
        </w:rPr>
        <w:t xml:space="preserve"> </w:t>
      </w:r>
    </w:p>
    <w:p w14:paraId="1BE59383" w14:textId="77777777" w:rsidR="00954550" w:rsidRDefault="00954550" w:rsidP="00954550">
      <w:pPr>
        <w:jc w:val="both"/>
        <w:rPr>
          <w:color w:val="000000"/>
          <w:lang w:eastAsia="ja-JP"/>
        </w:rPr>
      </w:pPr>
    </w:p>
    <w:p w14:paraId="5158CE1F" w14:textId="77777777" w:rsidR="00954550" w:rsidRDefault="00954550" w:rsidP="00954550">
      <w:pPr>
        <w:jc w:val="both"/>
        <w:rPr>
          <w:color w:val="000000"/>
          <w:lang w:eastAsia="ja-JP"/>
        </w:rPr>
      </w:pPr>
      <w:r>
        <w:rPr>
          <w:color w:val="000000"/>
          <w:lang w:eastAsia="ja-JP"/>
        </w:rPr>
        <w:t>Furthermore to discussions with BMZ, and receiving endorsement to support cash for work activities in Hawija (Kirkuk Governorate) through this contribution, a Terms of Reference has been finalized to initiate procurement processes to identify a partner/service provider to support 600 cash for work opportunities. The procurement process is expected to be completed, and work initiated during the 3</w:t>
      </w:r>
      <w:r w:rsidRPr="007A2EDF">
        <w:rPr>
          <w:color w:val="000000"/>
          <w:vertAlign w:val="superscript"/>
          <w:lang w:eastAsia="ja-JP"/>
        </w:rPr>
        <w:t>rd</w:t>
      </w:r>
      <w:r>
        <w:rPr>
          <w:color w:val="000000"/>
          <w:lang w:eastAsia="ja-JP"/>
        </w:rPr>
        <w:t xml:space="preserve"> Quarter of 2018. Close consultations have been held with the Funding Facility for Stabilization to ensure complementarity in carrying out the cash for work activities supported by UNDP in Hawija. </w:t>
      </w:r>
    </w:p>
    <w:p w14:paraId="56E86AAE" w14:textId="77777777" w:rsidR="00954550" w:rsidRDefault="00954550" w:rsidP="00954550">
      <w:pPr>
        <w:jc w:val="both"/>
        <w:rPr>
          <w:color w:val="000000"/>
          <w:lang w:eastAsia="ja-JP"/>
        </w:rPr>
      </w:pPr>
    </w:p>
    <w:p w14:paraId="2D5172DF" w14:textId="77777777" w:rsidR="00954550" w:rsidRPr="0029073F" w:rsidRDefault="00954550" w:rsidP="00954550">
      <w:pPr>
        <w:jc w:val="both"/>
        <w:rPr>
          <w:color w:val="000000"/>
          <w:lang w:eastAsia="ja-JP"/>
        </w:rPr>
      </w:pPr>
      <w:r>
        <w:rPr>
          <w:color w:val="000000"/>
          <w:lang w:eastAsia="ja-JP"/>
        </w:rPr>
        <w:t xml:space="preserve">Additionally, a request has been submitted to KfW through BMZ to seek approval for </w:t>
      </w:r>
      <w:r w:rsidRPr="0029073F">
        <w:rPr>
          <w:color w:val="000000"/>
          <w:lang w:eastAsia="ja-JP"/>
        </w:rPr>
        <w:t>implementing CFW activities in</w:t>
      </w:r>
      <w:r>
        <w:rPr>
          <w:color w:val="000000"/>
          <w:lang w:eastAsia="ja-JP"/>
        </w:rPr>
        <w:t xml:space="preserve"> a further 7 areas </w:t>
      </w:r>
      <w:r w:rsidRPr="0029073F">
        <w:rPr>
          <w:color w:val="000000"/>
          <w:lang w:eastAsia="ja-JP"/>
        </w:rPr>
        <w:t xml:space="preserve">in which </w:t>
      </w:r>
      <w:r>
        <w:rPr>
          <w:color w:val="000000"/>
          <w:lang w:eastAsia="ja-JP"/>
        </w:rPr>
        <w:t>UNDP</w:t>
      </w:r>
      <w:r w:rsidRPr="0029073F">
        <w:rPr>
          <w:color w:val="000000"/>
          <w:lang w:eastAsia="ja-JP"/>
        </w:rPr>
        <w:t xml:space="preserve"> are also implementing the A</w:t>
      </w:r>
      <w:r>
        <w:rPr>
          <w:color w:val="000000"/>
          <w:lang w:eastAsia="ja-JP"/>
        </w:rPr>
        <w:t>rea Based Recovery Approach (ABRA)</w:t>
      </w:r>
      <w:r w:rsidRPr="0029073F">
        <w:rPr>
          <w:color w:val="000000"/>
          <w:lang w:eastAsia="ja-JP"/>
        </w:rPr>
        <w:t xml:space="preserve">. </w:t>
      </w:r>
      <w:r>
        <w:rPr>
          <w:color w:val="000000"/>
          <w:lang w:eastAsia="ja-JP"/>
        </w:rPr>
        <w:t xml:space="preserve">UNDP has explained in its rationale for that harnessing ABRA for </w:t>
      </w:r>
      <w:r w:rsidRPr="0029073F">
        <w:rPr>
          <w:color w:val="000000"/>
          <w:lang w:eastAsia="ja-JP"/>
        </w:rPr>
        <w:t xml:space="preserve">CFW </w:t>
      </w:r>
      <w:r>
        <w:rPr>
          <w:color w:val="000000"/>
          <w:lang w:eastAsia="ja-JP"/>
        </w:rPr>
        <w:t>will ensure</w:t>
      </w:r>
      <w:r w:rsidRPr="0029073F">
        <w:rPr>
          <w:color w:val="000000"/>
          <w:lang w:eastAsia="ja-JP"/>
        </w:rPr>
        <w:t xml:space="preserve">: </w:t>
      </w:r>
    </w:p>
    <w:p w14:paraId="28B0B0CD" w14:textId="77777777" w:rsidR="00954550" w:rsidRPr="0029073F" w:rsidRDefault="00954550" w:rsidP="00954550">
      <w:pPr>
        <w:jc w:val="both"/>
        <w:rPr>
          <w:color w:val="000000"/>
          <w:lang w:eastAsia="ja-JP"/>
        </w:rPr>
      </w:pPr>
    </w:p>
    <w:p w14:paraId="1D7B6F82" w14:textId="77777777" w:rsidR="00954550" w:rsidRPr="0029073F"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A more thorough context analysis and conflict sensitivity</w:t>
      </w:r>
    </w:p>
    <w:p w14:paraId="23718932" w14:textId="77777777" w:rsidR="00954550" w:rsidRPr="0029073F"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Inclusion of the local people, accounting for gender, age and vulnerable groups</w:t>
      </w:r>
    </w:p>
    <w:p w14:paraId="55A91B21" w14:textId="77777777" w:rsidR="00954550"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 xml:space="preserve">Integration of different sectoral interventions </w:t>
      </w:r>
    </w:p>
    <w:p w14:paraId="5382A444" w14:textId="77777777" w:rsidR="00954550" w:rsidRPr="0029073F"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 xml:space="preserve">Stronger partnerships and coordination </w:t>
      </w:r>
    </w:p>
    <w:p w14:paraId="55E4B864" w14:textId="77777777" w:rsidR="00954550" w:rsidRPr="0029073F"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 xml:space="preserve">An opportunity for promoting civic engagement </w:t>
      </w:r>
    </w:p>
    <w:p w14:paraId="4282BF8D" w14:textId="77777777" w:rsidR="00954550" w:rsidRPr="0029073F"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 xml:space="preserve">Manageability and flexibility </w:t>
      </w:r>
    </w:p>
    <w:p w14:paraId="2CFB5B4A" w14:textId="77777777" w:rsidR="00954550" w:rsidRPr="0029073F" w:rsidRDefault="00954550" w:rsidP="00954550">
      <w:pPr>
        <w:pStyle w:val="ListParagraph"/>
        <w:numPr>
          <w:ilvl w:val="0"/>
          <w:numId w:val="22"/>
        </w:numPr>
        <w:spacing w:before="0" w:after="0"/>
        <w:rPr>
          <w:rFonts w:ascii="Calibri" w:hAnsi="Calibri"/>
          <w:color w:val="000000"/>
          <w:lang w:eastAsia="ja-JP"/>
        </w:rPr>
      </w:pPr>
      <w:r w:rsidRPr="0029073F">
        <w:rPr>
          <w:rFonts w:ascii="Calibri" w:hAnsi="Calibri"/>
          <w:color w:val="000000"/>
          <w:lang w:eastAsia="ja-JP"/>
        </w:rPr>
        <w:t xml:space="preserve">Better monitoring and cost effectiveness </w:t>
      </w:r>
    </w:p>
    <w:p w14:paraId="41EA0245" w14:textId="77777777" w:rsidR="00954550" w:rsidRDefault="00954550" w:rsidP="00954550">
      <w:pPr>
        <w:jc w:val="both"/>
        <w:rPr>
          <w:color w:val="000000"/>
          <w:lang w:eastAsia="ja-JP"/>
        </w:rPr>
      </w:pPr>
    </w:p>
    <w:p w14:paraId="4965E97B" w14:textId="77777777" w:rsidR="00954550" w:rsidRDefault="00954550" w:rsidP="00954550">
      <w:pPr>
        <w:jc w:val="both"/>
        <w:rPr>
          <w:color w:val="000000"/>
          <w:lang w:eastAsia="ja-JP"/>
        </w:rPr>
      </w:pPr>
      <w:r>
        <w:rPr>
          <w:color w:val="000000"/>
          <w:lang w:eastAsia="ja-JP"/>
        </w:rPr>
        <w:t xml:space="preserve">The adoption of this approach will further strengthen the Partnerships for Prospects (P4P) of the German Ministry of Development being implemented in Iraq.    </w:t>
      </w:r>
    </w:p>
    <w:p w14:paraId="188F19B0" w14:textId="090AC390" w:rsidR="00622165" w:rsidRDefault="00622165" w:rsidP="00954550">
      <w:pPr>
        <w:rPr>
          <w:rFonts w:asciiTheme="minorHAnsi" w:hAnsiTheme="minorHAnsi"/>
          <w:bCs/>
          <w:iCs/>
        </w:rPr>
      </w:pPr>
    </w:p>
    <w:p w14:paraId="5A7A35F9" w14:textId="77777777" w:rsidR="00622165" w:rsidRDefault="00622165" w:rsidP="005033D0">
      <w:pPr>
        <w:jc w:val="center"/>
        <w:rPr>
          <w:rFonts w:asciiTheme="minorHAnsi" w:hAnsiTheme="minorHAnsi"/>
          <w:bCs/>
          <w:iCs/>
        </w:rPr>
      </w:pPr>
    </w:p>
    <w:p w14:paraId="3BAADF67" w14:textId="77777777" w:rsidR="00622165" w:rsidRDefault="00622165" w:rsidP="005033D0">
      <w:pPr>
        <w:jc w:val="center"/>
        <w:rPr>
          <w:rFonts w:asciiTheme="minorHAnsi" w:hAnsiTheme="minorHAnsi"/>
          <w:bCs/>
          <w:iCs/>
        </w:rPr>
      </w:pPr>
    </w:p>
    <w:p w14:paraId="094CC2A6" w14:textId="77777777" w:rsidR="00622165" w:rsidRDefault="00622165" w:rsidP="005033D0">
      <w:pPr>
        <w:jc w:val="center"/>
        <w:rPr>
          <w:rFonts w:asciiTheme="minorHAnsi" w:hAnsiTheme="minorHAnsi"/>
          <w:bCs/>
          <w:iCs/>
        </w:rPr>
      </w:pPr>
    </w:p>
    <w:p w14:paraId="4529A069" w14:textId="77777777" w:rsidR="00622165" w:rsidRDefault="00622165" w:rsidP="005033D0">
      <w:pPr>
        <w:jc w:val="center"/>
        <w:rPr>
          <w:rFonts w:asciiTheme="minorHAnsi" w:hAnsiTheme="minorHAnsi"/>
          <w:bCs/>
          <w:iCs/>
        </w:rPr>
      </w:pPr>
    </w:p>
    <w:p w14:paraId="1B6A5742" w14:textId="77777777" w:rsidR="00622165" w:rsidRDefault="00622165" w:rsidP="005033D0">
      <w:pPr>
        <w:jc w:val="center"/>
        <w:rPr>
          <w:rFonts w:asciiTheme="minorHAnsi" w:hAnsiTheme="minorHAnsi"/>
          <w:bCs/>
          <w:iCs/>
        </w:rPr>
      </w:pPr>
    </w:p>
    <w:p w14:paraId="3D9627E6" w14:textId="77777777" w:rsidR="00622165" w:rsidRDefault="00622165" w:rsidP="005033D0">
      <w:pPr>
        <w:jc w:val="center"/>
        <w:rPr>
          <w:rFonts w:asciiTheme="minorHAnsi" w:hAnsiTheme="minorHAnsi"/>
          <w:bCs/>
          <w:iCs/>
        </w:rPr>
      </w:pPr>
    </w:p>
    <w:p w14:paraId="521E680D" w14:textId="77777777" w:rsidR="00622165" w:rsidRDefault="00622165" w:rsidP="005033D0">
      <w:pPr>
        <w:jc w:val="center"/>
        <w:rPr>
          <w:rFonts w:asciiTheme="minorHAnsi" w:hAnsiTheme="minorHAnsi"/>
          <w:bCs/>
          <w:iCs/>
        </w:rPr>
      </w:pPr>
    </w:p>
    <w:p w14:paraId="254177B2" w14:textId="77777777" w:rsidR="00622165" w:rsidRDefault="00622165" w:rsidP="005033D0">
      <w:pPr>
        <w:jc w:val="center"/>
        <w:rPr>
          <w:rFonts w:asciiTheme="minorHAnsi" w:hAnsiTheme="minorHAnsi"/>
          <w:bCs/>
          <w:iCs/>
        </w:rPr>
      </w:pPr>
    </w:p>
    <w:p w14:paraId="31096CEC" w14:textId="77777777" w:rsidR="00622165" w:rsidRDefault="00622165" w:rsidP="005033D0">
      <w:pPr>
        <w:jc w:val="center"/>
        <w:rPr>
          <w:rFonts w:asciiTheme="minorHAnsi" w:hAnsiTheme="minorHAnsi"/>
          <w:bCs/>
          <w:iCs/>
        </w:rPr>
      </w:pPr>
    </w:p>
    <w:p w14:paraId="1CCA3B18" w14:textId="77777777" w:rsidR="00954550" w:rsidRDefault="00954550" w:rsidP="00954550">
      <w:pPr>
        <w:spacing w:after="160" w:line="259" w:lineRule="auto"/>
        <w:rPr>
          <w:rFonts w:asciiTheme="minorHAnsi" w:hAnsiTheme="minorHAnsi"/>
          <w:bCs/>
          <w:iCs/>
        </w:rPr>
      </w:pPr>
    </w:p>
    <w:p w14:paraId="30BD6C8D" w14:textId="77777777" w:rsidR="00485579" w:rsidRDefault="00485579">
      <w:pPr>
        <w:spacing w:after="160" w:line="259" w:lineRule="auto"/>
        <w:rPr>
          <w:rFonts w:asciiTheme="minorHAnsi" w:hAnsiTheme="minorHAnsi"/>
          <w:b/>
          <w:color w:val="000000" w:themeColor="text1"/>
          <w:u w:val="single"/>
        </w:rPr>
      </w:pPr>
      <w:r>
        <w:rPr>
          <w:rFonts w:asciiTheme="minorHAnsi" w:hAnsiTheme="minorHAnsi"/>
          <w:b/>
          <w:color w:val="000000" w:themeColor="text1"/>
          <w:u w:val="single"/>
        </w:rPr>
        <w:br w:type="page"/>
      </w:r>
    </w:p>
    <w:p w14:paraId="30EBCBD5" w14:textId="1591785A" w:rsidR="00485579" w:rsidRDefault="007E22BC" w:rsidP="00813CF0">
      <w:pPr>
        <w:pStyle w:val="Heading1"/>
        <w:jc w:val="center"/>
      </w:pPr>
      <w:r w:rsidRPr="00D365CE">
        <w:lastRenderedPageBreak/>
        <w:t xml:space="preserve">Agreement BMZ No. </w:t>
      </w:r>
      <w:r w:rsidR="00FF4E0C" w:rsidRPr="00D365CE">
        <w:t>201718626</w:t>
      </w:r>
    </w:p>
    <w:p w14:paraId="3599D9BB" w14:textId="77777777" w:rsidR="00813CF0" w:rsidRDefault="00813CF0" w:rsidP="00813CF0">
      <w:pPr>
        <w:pStyle w:val="Heading2"/>
      </w:pPr>
    </w:p>
    <w:p w14:paraId="117C5E40" w14:textId="08C2D609" w:rsidR="00726594" w:rsidRDefault="00EF5572" w:rsidP="00813CF0">
      <w:pPr>
        <w:pStyle w:val="Heading2"/>
      </w:pPr>
      <w:r>
        <w:t xml:space="preserve">Output 1 </w:t>
      </w:r>
      <w:r w:rsidR="00DF09AD">
        <w:t>–</w:t>
      </w:r>
      <w:r>
        <w:t xml:space="preserve"> </w:t>
      </w:r>
      <w:r w:rsidR="002479D8">
        <w:t xml:space="preserve">Expanded Stabilization projects </w:t>
      </w:r>
      <w:r w:rsidR="005A40B9">
        <w:t xml:space="preserve">are implemented </w:t>
      </w:r>
      <w:r w:rsidR="002479D8">
        <w:t>in Mosul and Ramadi</w:t>
      </w:r>
    </w:p>
    <w:p w14:paraId="4098EC1F" w14:textId="77777777" w:rsidR="002D4DE1" w:rsidRDefault="002D4DE1" w:rsidP="009F5880">
      <w:pPr>
        <w:rPr>
          <w:rFonts w:asciiTheme="minorHAnsi" w:hAnsiTheme="minorHAnsi"/>
          <w:b/>
          <w:color w:val="548DD4" w:themeColor="text2" w:themeTint="99"/>
        </w:rPr>
      </w:pPr>
    </w:p>
    <w:p w14:paraId="7317D566" w14:textId="77777777" w:rsidR="007E22BC" w:rsidRPr="007E22BC" w:rsidRDefault="007E22BC" w:rsidP="009F5880">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746299EB" w14:textId="77777777" w:rsidR="007E22BC" w:rsidRPr="00F67490" w:rsidRDefault="004F376D" w:rsidP="003711CF">
      <w:pPr>
        <w:numPr>
          <w:ilvl w:val="1"/>
          <w:numId w:val="1"/>
        </w:numPr>
        <w:contextualSpacing/>
        <w:rPr>
          <w:rFonts w:asciiTheme="minorHAnsi" w:hAnsiTheme="minorHAnsi"/>
          <w:i/>
        </w:rPr>
      </w:pPr>
      <w:r>
        <w:rPr>
          <w:rFonts w:asciiTheme="minorHAnsi" w:hAnsiTheme="minorHAnsi"/>
          <w:i/>
        </w:rPr>
        <w:t xml:space="preserve"># of </w:t>
      </w:r>
      <w:r w:rsidR="002479D8">
        <w:rPr>
          <w:rFonts w:asciiTheme="minorHAnsi" w:hAnsiTheme="minorHAnsi"/>
          <w:i/>
        </w:rPr>
        <w:t>expanded stabi</w:t>
      </w:r>
      <w:r w:rsidR="00F67490">
        <w:rPr>
          <w:rFonts w:asciiTheme="minorHAnsi" w:hAnsiTheme="minorHAnsi"/>
          <w:i/>
        </w:rPr>
        <w:t>lization projects rehabilitated</w:t>
      </w:r>
    </w:p>
    <w:p w14:paraId="05B7D3EC" w14:textId="77777777" w:rsidR="007E22BC" w:rsidRPr="007E22BC" w:rsidRDefault="007E22BC" w:rsidP="009F5880">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7849A879" w14:textId="77777777" w:rsidR="007E22BC" w:rsidRDefault="002479D8" w:rsidP="003711CF">
      <w:pPr>
        <w:numPr>
          <w:ilvl w:val="1"/>
          <w:numId w:val="1"/>
        </w:numPr>
        <w:contextualSpacing/>
        <w:rPr>
          <w:rFonts w:asciiTheme="minorHAnsi" w:hAnsiTheme="minorHAnsi"/>
          <w:i/>
        </w:rPr>
      </w:pPr>
      <w:r>
        <w:rPr>
          <w:rFonts w:asciiTheme="minorHAnsi" w:hAnsiTheme="minorHAnsi"/>
          <w:i/>
        </w:rPr>
        <w:t>1 expanded stabilization project in Ramadi</w:t>
      </w:r>
      <w:r w:rsidR="00174983">
        <w:rPr>
          <w:rFonts w:asciiTheme="minorHAnsi" w:hAnsiTheme="minorHAnsi"/>
          <w:i/>
        </w:rPr>
        <w:t xml:space="preserve"> (Maternity Hospital)</w:t>
      </w:r>
    </w:p>
    <w:p w14:paraId="3CD11C73" w14:textId="77777777" w:rsidR="002479D8" w:rsidRPr="007E22BC" w:rsidRDefault="002479D8" w:rsidP="003711CF">
      <w:pPr>
        <w:numPr>
          <w:ilvl w:val="1"/>
          <w:numId w:val="1"/>
        </w:numPr>
        <w:contextualSpacing/>
        <w:rPr>
          <w:rFonts w:asciiTheme="minorHAnsi" w:hAnsiTheme="minorHAnsi"/>
          <w:i/>
        </w:rPr>
      </w:pPr>
      <w:r>
        <w:rPr>
          <w:rFonts w:asciiTheme="minorHAnsi" w:hAnsiTheme="minorHAnsi"/>
          <w:i/>
        </w:rPr>
        <w:t>At least 1 expanded stabilization project in Mosul</w:t>
      </w:r>
    </w:p>
    <w:p w14:paraId="3D3D303C" w14:textId="214A1FB5" w:rsidR="007E22BC" w:rsidRPr="007E22BC" w:rsidRDefault="002479D8" w:rsidP="009F5880">
      <w:pPr>
        <w:shd w:val="clear" w:color="auto" w:fill="DBE5F1" w:themeFill="accent1" w:themeFillTint="33"/>
        <w:contextualSpacing/>
        <w:rPr>
          <w:rFonts w:asciiTheme="minorHAnsi" w:hAnsiTheme="minorHAnsi"/>
          <w:i/>
          <w:iCs/>
          <w:u w:val="single"/>
        </w:rPr>
      </w:pPr>
      <w:r>
        <w:rPr>
          <w:rFonts w:asciiTheme="minorHAnsi" w:hAnsiTheme="minorHAnsi"/>
          <w:i/>
          <w:iCs/>
          <w:u w:val="single"/>
        </w:rPr>
        <w:t xml:space="preserve">Cumulative </w:t>
      </w:r>
      <w:r w:rsidR="007E22BC" w:rsidRPr="007E22BC">
        <w:rPr>
          <w:rFonts w:asciiTheme="minorHAnsi" w:hAnsiTheme="minorHAnsi"/>
          <w:i/>
          <w:iCs/>
          <w:u w:val="single"/>
        </w:rPr>
        <w:t>Pro</w:t>
      </w:r>
      <w:r w:rsidR="003535C6">
        <w:rPr>
          <w:rFonts w:asciiTheme="minorHAnsi" w:hAnsiTheme="minorHAnsi"/>
          <w:i/>
          <w:iCs/>
          <w:u w:val="single"/>
        </w:rPr>
        <w:t xml:space="preserve">gress </w:t>
      </w:r>
      <w:r w:rsidR="00C26F59">
        <w:rPr>
          <w:rFonts w:asciiTheme="minorHAnsi" w:hAnsiTheme="minorHAnsi"/>
          <w:i/>
          <w:iCs/>
          <w:u w:val="single"/>
        </w:rPr>
        <w:t>in Q</w:t>
      </w:r>
      <w:r w:rsidR="003936DF">
        <w:rPr>
          <w:rFonts w:asciiTheme="minorHAnsi" w:hAnsiTheme="minorHAnsi"/>
          <w:i/>
          <w:iCs/>
          <w:u w:val="single"/>
        </w:rPr>
        <w:t>2</w:t>
      </w:r>
      <w:r w:rsidR="00C26F59">
        <w:rPr>
          <w:rFonts w:asciiTheme="minorHAnsi" w:hAnsiTheme="minorHAnsi"/>
          <w:i/>
          <w:iCs/>
          <w:u w:val="single"/>
        </w:rPr>
        <w:t xml:space="preserve"> 2018</w:t>
      </w:r>
      <w:r w:rsidR="003535C6">
        <w:rPr>
          <w:rFonts w:asciiTheme="minorHAnsi" w:hAnsiTheme="minorHAnsi"/>
          <w:i/>
          <w:iCs/>
          <w:u w:val="single"/>
        </w:rPr>
        <w:t xml:space="preserve">: </w:t>
      </w:r>
    </w:p>
    <w:p w14:paraId="4536B93D" w14:textId="33AF164E" w:rsidR="004C4D4F" w:rsidRDefault="004C4D4F" w:rsidP="003711CF">
      <w:pPr>
        <w:numPr>
          <w:ilvl w:val="1"/>
          <w:numId w:val="1"/>
        </w:numPr>
        <w:contextualSpacing/>
        <w:rPr>
          <w:rFonts w:asciiTheme="minorHAnsi" w:hAnsiTheme="minorHAnsi"/>
          <w:i/>
        </w:rPr>
      </w:pPr>
      <w:r>
        <w:rPr>
          <w:rFonts w:asciiTheme="minorHAnsi" w:hAnsiTheme="minorHAnsi"/>
          <w:i/>
        </w:rPr>
        <w:t>Ramadi Maternity Hospital tendering ongoing during Q</w:t>
      </w:r>
      <w:r w:rsidR="003936DF">
        <w:rPr>
          <w:rFonts w:asciiTheme="minorHAnsi" w:hAnsiTheme="minorHAnsi"/>
          <w:i/>
        </w:rPr>
        <w:t>2</w:t>
      </w:r>
      <w:r>
        <w:rPr>
          <w:rFonts w:asciiTheme="minorHAnsi" w:hAnsiTheme="minorHAnsi"/>
          <w:i/>
        </w:rPr>
        <w:t>.</w:t>
      </w:r>
    </w:p>
    <w:p w14:paraId="6F703A12" w14:textId="47A88172" w:rsidR="007E22BC" w:rsidRPr="00EC3667" w:rsidRDefault="003576E0" w:rsidP="003711CF">
      <w:pPr>
        <w:numPr>
          <w:ilvl w:val="1"/>
          <w:numId w:val="1"/>
        </w:numPr>
        <w:contextualSpacing/>
        <w:rPr>
          <w:rFonts w:asciiTheme="minorHAnsi" w:hAnsiTheme="minorHAnsi"/>
          <w:i/>
        </w:rPr>
      </w:pPr>
      <w:r>
        <w:rPr>
          <w:rFonts w:asciiTheme="minorHAnsi" w:hAnsiTheme="minorHAnsi"/>
          <w:i/>
        </w:rPr>
        <w:t xml:space="preserve">Four projects submitted for review in Mosul as technical assessments are ongoing. These will be revised and resubmitted according to KfW guidance, namely targeting Mosul University and Ramadi Maternity Hospital. </w:t>
      </w:r>
      <w:r w:rsidR="00174983">
        <w:rPr>
          <w:rFonts w:asciiTheme="minorHAnsi" w:hAnsiTheme="minorHAnsi"/>
          <w:i/>
        </w:rPr>
        <w:t xml:space="preserve"> </w:t>
      </w:r>
      <w:r w:rsidR="00E61B8F" w:rsidRPr="00E61B8F">
        <w:rPr>
          <w:rFonts w:asciiTheme="minorHAnsi" w:hAnsiTheme="minorHAnsi"/>
          <w:i/>
        </w:rPr>
        <w:t xml:space="preserve"> </w:t>
      </w:r>
    </w:p>
    <w:p w14:paraId="3F70C14C" w14:textId="77777777" w:rsidR="0091541A" w:rsidRDefault="0091541A" w:rsidP="009F5880">
      <w:pPr>
        <w:rPr>
          <w:color w:val="000000"/>
          <w:lang w:eastAsia="ja-JP"/>
        </w:rPr>
      </w:pPr>
    </w:p>
    <w:p w14:paraId="01A08A2B" w14:textId="5901FA16" w:rsidR="009459BA" w:rsidRPr="00C401DA" w:rsidRDefault="004C4D4F" w:rsidP="00480E2E">
      <w:pPr>
        <w:jc w:val="both"/>
        <w:rPr>
          <w:rFonts w:asciiTheme="minorHAnsi" w:hAnsiTheme="minorHAnsi" w:cstheme="minorHAnsi"/>
          <w:color w:val="000000"/>
          <w:lang w:eastAsia="ja-JP"/>
        </w:rPr>
      </w:pPr>
      <w:r w:rsidRPr="00C401DA">
        <w:rPr>
          <w:rFonts w:asciiTheme="minorHAnsi" w:hAnsiTheme="minorHAnsi" w:cstheme="minorHAnsi"/>
          <w:color w:val="000000"/>
          <w:lang w:eastAsia="ja-JP"/>
        </w:rPr>
        <w:t>The FFS Team worked on needs assessments followed by multiple feasibility studies for possible expanded stabilization projects in Mosul throughout Q4 of 2017</w:t>
      </w:r>
      <w:r w:rsidR="009459BA" w:rsidRPr="00C401DA">
        <w:rPr>
          <w:rFonts w:asciiTheme="minorHAnsi" w:hAnsiTheme="minorHAnsi" w:cstheme="minorHAnsi"/>
          <w:color w:val="000000"/>
          <w:lang w:eastAsia="ja-JP"/>
        </w:rPr>
        <w:t xml:space="preserve"> and Q1 of 2018</w:t>
      </w:r>
      <w:r w:rsidRPr="00C401DA">
        <w:rPr>
          <w:rFonts w:asciiTheme="minorHAnsi" w:hAnsiTheme="minorHAnsi" w:cstheme="minorHAnsi"/>
          <w:color w:val="000000"/>
          <w:lang w:eastAsia="ja-JP"/>
        </w:rPr>
        <w:t xml:space="preserve">. FFS – working with line directorate counterparts, and in some cases third-party engineering consultancies – developed bills of quantities of nine health projects, </w:t>
      </w:r>
      <w:r w:rsidR="00C2661B" w:rsidRPr="00C401DA">
        <w:rPr>
          <w:rFonts w:asciiTheme="minorHAnsi" w:hAnsiTheme="minorHAnsi" w:cstheme="minorHAnsi"/>
          <w:color w:val="000000"/>
          <w:lang w:eastAsia="ja-JP"/>
        </w:rPr>
        <w:t>projects at three universities</w:t>
      </w:r>
      <w:r w:rsidRPr="00C401DA">
        <w:rPr>
          <w:rFonts w:asciiTheme="minorHAnsi" w:hAnsiTheme="minorHAnsi" w:cstheme="minorHAnsi"/>
          <w:color w:val="000000"/>
          <w:lang w:eastAsia="ja-JP"/>
        </w:rPr>
        <w:t xml:space="preserve">, three bridge projects, </w:t>
      </w:r>
      <w:r w:rsidR="003936DF">
        <w:rPr>
          <w:rFonts w:asciiTheme="minorHAnsi" w:hAnsiTheme="minorHAnsi" w:cstheme="minorHAnsi"/>
          <w:color w:val="000000"/>
          <w:lang w:eastAsia="ja-JP"/>
        </w:rPr>
        <w:t xml:space="preserve">four hospitals, the major Al Shifaa hospital complex, </w:t>
      </w:r>
      <w:r w:rsidRPr="00C401DA">
        <w:rPr>
          <w:rFonts w:asciiTheme="minorHAnsi" w:hAnsiTheme="minorHAnsi" w:cstheme="minorHAnsi"/>
          <w:color w:val="000000"/>
          <w:lang w:eastAsia="ja-JP"/>
        </w:rPr>
        <w:t xml:space="preserve">and </w:t>
      </w:r>
      <w:r w:rsidR="003936DF">
        <w:rPr>
          <w:rFonts w:asciiTheme="minorHAnsi" w:hAnsiTheme="minorHAnsi" w:cstheme="minorHAnsi"/>
          <w:color w:val="000000"/>
          <w:lang w:eastAsia="ja-JP"/>
        </w:rPr>
        <w:t>several</w:t>
      </w:r>
      <w:r w:rsidR="003936DF" w:rsidRPr="00C401DA">
        <w:rPr>
          <w:rFonts w:asciiTheme="minorHAnsi" w:hAnsiTheme="minorHAnsi" w:cstheme="minorHAnsi"/>
          <w:color w:val="000000"/>
          <w:lang w:eastAsia="ja-JP"/>
        </w:rPr>
        <w:t xml:space="preserve"> </w:t>
      </w:r>
      <w:r w:rsidRPr="00C401DA">
        <w:rPr>
          <w:rFonts w:asciiTheme="minorHAnsi" w:hAnsiTheme="minorHAnsi" w:cstheme="minorHAnsi"/>
          <w:color w:val="000000"/>
          <w:lang w:eastAsia="ja-JP"/>
        </w:rPr>
        <w:t xml:space="preserve">major electricity projects. These are all expanded stabilization initiatives located in East and West Mosul. Following more detailed assessments and a clearer picture of the scope of work for each of the Mosul sites, the FFS Team </w:t>
      </w:r>
      <w:r w:rsidR="009459BA" w:rsidRPr="00C401DA">
        <w:rPr>
          <w:rFonts w:asciiTheme="minorHAnsi" w:hAnsiTheme="minorHAnsi" w:cstheme="minorHAnsi"/>
          <w:color w:val="000000"/>
          <w:lang w:eastAsia="ja-JP"/>
        </w:rPr>
        <w:t>was</w:t>
      </w:r>
      <w:r w:rsidRPr="00C401DA">
        <w:rPr>
          <w:rFonts w:asciiTheme="minorHAnsi" w:hAnsiTheme="minorHAnsi" w:cstheme="minorHAnsi"/>
          <w:color w:val="000000"/>
          <w:lang w:eastAsia="ja-JP"/>
        </w:rPr>
        <w:t xml:space="preserve"> able to prepare a proposal to KfW for consideration as per the Agreement. </w:t>
      </w:r>
    </w:p>
    <w:p w14:paraId="4565FFC1" w14:textId="75116DF8" w:rsidR="007368E2" w:rsidRPr="00C401DA" w:rsidRDefault="007368E2" w:rsidP="00480E2E">
      <w:pPr>
        <w:jc w:val="both"/>
        <w:rPr>
          <w:rFonts w:asciiTheme="minorHAnsi" w:hAnsiTheme="minorHAnsi" w:cstheme="minorHAnsi"/>
          <w:color w:val="000000"/>
          <w:lang w:eastAsia="ja-JP"/>
        </w:rPr>
      </w:pPr>
    </w:p>
    <w:p w14:paraId="079AC5D3" w14:textId="3BE412F5" w:rsidR="007368E2" w:rsidRPr="00C401DA" w:rsidRDefault="007368E2" w:rsidP="00480E2E">
      <w:pPr>
        <w:jc w:val="both"/>
        <w:rPr>
          <w:rFonts w:asciiTheme="minorHAnsi" w:eastAsia="Calibri" w:hAnsiTheme="minorHAnsi" w:cstheme="minorHAnsi"/>
          <w:lang w:eastAsia="ja-JP"/>
        </w:rPr>
      </w:pPr>
      <w:r w:rsidRPr="00C401DA">
        <w:rPr>
          <w:rFonts w:asciiTheme="minorHAnsi" w:eastAsia="Calibri" w:hAnsiTheme="minorHAnsi" w:cstheme="minorHAnsi"/>
          <w:lang w:eastAsia="ja-JP"/>
        </w:rPr>
        <w:t>During Q2, a revised propos</w:t>
      </w:r>
      <w:r w:rsidR="003936DF">
        <w:rPr>
          <w:rFonts w:asciiTheme="minorHAnsi" w:eastAsia="Calibri" w:hAnsiTheme="minorHAnsi" w:cstheme="minorHAnsi"/>
          <w:lang w:eastAsia="ja-JP"/>
        </w:rPr>
        <w:t>al</w:t>
      </w:r>
      <w:r w:rsidRPr="00C401DA">
        <w:rPr>
          <w:rFonts w:asciiTheme="minorHAnsi" w:eastAsia="Calibri" w:hAnsiTheme="minorHAnsi" w:cstheme="minorHAnsi"/>
          <w:lang w:eastAsia="ja-JP"/>
        </w:rPr>
        <w:t xml:space="preserve"> was finalized and submitted to KfW which was comprised of proposals for the rehabilitation of two key sites in Mosul and Ramadi. These are: </w:t>
      </w:r>
    </w:p>
    <w:p w14:paraId="57A3F183" w14:textId="77777777" w:rsidR="007368E2" w:rsidRPr="00C401DA" w:rsidRDefault="007368E2" w:rsidP="00480E2E">
      <w:pPr>
        <w:pStyle w:val="ListParagraph"/>
        <w:numPr>
          <w:ilvl w:val="0"/>
          <w:numId w:val="2"/>
        </w:numPr>
        <w:spacing w:before="0" w:after="0"/>
        <w:contextualSpacing w:val="0"/>
        <w:rPr>
          <w:rFonts w:asciiTheme="minorHAnsi" w:eastAsia="Calibri" w:hAnsiTheme="minorHAnsi" w:cstheme="minorHAnsi"/>
          <w:lang w:eastAsia="ja-JP"/>
        </w:rPr>
      </w:pPr>
      <w:r w:rsidRPr="00C401DA">
        <w:rPr>
          <w:rFonts w:asciiTheme="minorHAnsi" w:eastAsia="Calibri" w:hAnsiTheme="minorHAnsi" w:cstheme="minorHAnsi"/>
          <w:lang w:eastAsia="ja-JP"/>
        </w:rPr>
        <w:t>Ramadi Maternity and Pediatric Hospital</w:t>
      </w:r>
    </w:p>
    <w:p w14:paraId="739FA9CA" w14:textId="0C934E68" w:rsidR="007368E2" w:rsidRPr="00C401DA" w:rsidRDefault="007368E2" w:rsidP="00480E2E">
      <w:pPr>
        <w:pStyle w:val="ListParagraph"/>
        <w:numPr>
          <w:ilvl w:val="0"/>
          <w:numId w:val="2"/>
        </w:numPr>
        <w:spacing w:before="0" w:after="0"/>
        <w:contextualSpacing w:val="0"/>
        <w:rPr>
          <w:rFonts w:asciiTheme="minorHAnsi" w:eastAsia="Calibri" w:hAnsiTheme="minorHAnsi" w:cstheme="minorHAnsi"/>
          <w:lang w:eastAsia="ja-JP"/>
        </w:rPr>
      </w:pPr>
      <w:r w:rsidRPr="00C401DA">
        <w:rPr>
          <w:rFonts w:asciiTheme="minorHAnsi" w:eastAsia="Calibri" w:hAnsiTheme="minorHAnsi" w:cstheme="minorHAnsi"/>
          <w:lang w:eastAsia="ja-JP"/>
        </w:rPr>
        <w:t>Mosul University (comprised of 9 activities on the campus)</w:t>
      </w:r>
    </w:p>
    <w:p w14:paraId="0A33B284" w14:textId="77777777" w:rsidR="007368E2" w:rsidRPr="00C401DA" w:rsidRDefault="007368E2" w:rsidP="00480E2E">
      <w:pPr>
        <w:pStyle w:val="ListParagraph"/>
        <w:spacing w:before="0" w:after="0"/>
        <w:contextualSpacing w:val="0"/>
        <w:rPr>
          <w:rFonts w:asciiTheme="minorHAnsi" w:eastAsia="Calibri" w:hAnsiTheme="minorHAnsi" w:cstheme="minorHAnsi"/>
          <w:lang w:eastAsia="ja-JP"/>
        </w:rPr>
      </w:pPr>
    </w:p>
    <w:p w14:paraId="6DA3E390" w14:textId="5124DCC2" w:rsidR="00980AE4" w:rsidRPr="00C401DA" w:rsidRDefault="007368E2" w:rsidP="00480E2E">
      <w:pPr>
        <w:jc w:val="both"/>
        <w:rPr>
          <w:rFonts w:asciiTheme="minorHAnsi" w:eastAsia="Calibri" w:hAnsiTheme="minorHAnsi" w:cstheme="minorHAnsi"/>
          <w:lang w:eastAsia="ja-JP"/>
        </w:rPr>
      </w:pPr>
      <w:r w:rsidRPr="00C401DA">
        <w:rPr>
          <w:rFonts w:asciiTheme="minorHAnsi" w:eastAsia="Calibri" w:hAnsiTheme="minorHAnsi" w:cstheme="minorHAnsi"/>
          <w:lang w:eastAsia="ja-JP"/>
        </w:rPr>
        <w:t xml:space="preserve">Prior to the submission of the revised proposed, technical assessments have been completed at the Ramadi Maternity Hospital and the bids evaluation are nearly complete. </w:t>
      </w:r>
    </w:p>
    <w:p w14:paraId="0E35D4F2" w14:textId="1A463135" w:rsidR="0077752A" w:rsidRDefault="0077752A" w:rsidP="003A43A2">
      <w:pPr>
        <w:rPr>
          <w:rFonts w:asciiTheme="majorHAnsi" w:eastAsia="Calibri" w:hAnsiTheme="majorHAnsi"/>
          <w:lang w:eastAsia="ja-JP"/>
        </w:rPr>
      </w:pPr>
    </w:p>
    <w:p w14:paraId="11DA8584" w14:textId="60F78604" w:rsidR="0077752A" w:rsidRDefault="0077752A" w:rsidP="003A43A2">
      <w:pPr>
        <w:rPr>
          <w:rFonts w:asciiTheme="minorHAnsi" w:eastAsia="Calibri" w:hAnsiTheme="minorHAnsi" w:cstheme="minorHAnsi"/>
          <w:b/>
          <w:u w:val="single"/>
          <w:lang w:eastAsia="ja-JP"/>
        </w:rPr>
      </w:pPr>
      <w:r w:rsidRPr="0077752A">
        <w:rPr>
          <w:rFonts w:asciiTheme="minorHAnsi" w:eastAsia="Calibri" w:hAnsiTheme="minorHAnsi" w:cstheme="minorHAnsi"/>
          <w:b/>
          <w:u w:val="single"/>
          <w:lang w:eastAsia="ja-JP"/>
        </w:rPr>
        <w:t xml:space="preserve">Ramadi Maternity Hosptial </w:t>
      </w:r>
    </w:p>
    <w:p w14:paraId="12DD26EA" w14:textId="77777777" w:rsidR="00485579" w:rsidRPr="0077752A" w:rsidRDefault="00485579" w:rsidP="003A43A2">
      <w:pPr>
        <w:rPr>
          <w:rFonts w:asciiTheme="minorHAnsi" w:eastAsia="Calibri" w:hAnsiTheme="minorHAnsi" w:cstheme="minorHAnsi"/>
          <w:b/>
          <w:u w:val="single"/>
          <w:lang w:eastAsia="ja-JP"/>
        </w:rPr>
      </w:pPr>
    </w:p>
    <w:p w14:paraId="0EB655F8" w14:textId="654F5640" w:rsidR="0077752A" w:rsidRPr="0077752A" w:rsidRDefault="0077752A" w:rsidP="00480E2E">
      <w:pPr>
        <w:jc w:val="both"/>
        <w:rPr>
          <w:rFonts w:asciiTheme="minorHAnsi" w:hAnsiTheme="minorHAnsi" w:cstheme="minorHAnsi"/>
        </w:rPr>
      </w:pPr>
      <w:r w:rsidRPr="0077752A">
        <w:rPr>
          <w:rFonts w:asciiTheme="minorHAnsi" w:hAnsiTheme="minorHAnsi" w:cstheme="minorHAnsi"/>
          <w:color w:val="000000"/>
          <w:lang w:eastAsia="ja-JP"/>
        </w:rPr>
        <w:t xml:space="preserve">The Ramadi Maternity Hospital was identified by the Government of Iraq as an urgent priority, and FFS is the only implementer doing works on the facility. FFS is the only UN agency conducting large-scale rehabilitation works at Ramadi Maternity Hospital.  </w:t>
      </w:r>
      <w:r w:rsidRPr="0077752A">
        <w:rPr>
          <w:rFonts w:asciiTheme="minorHAnsi" w:hAnsiTheme="minorHAnsi" w:cstheme="minorHAnsi"/>
        </w:rPr>
        <w:t xml:space="preserve">This project will be the main focus of FFES work in Anbar, and when completed will give access to maternal and pediatric health care for 432,000 people. To date, FFS has attained approval for the hospital designs, completed by a third-party engineering firm </w:t>
      </w:r>
      <w:r w:rsidRPr="0077752A">
        <w:rPr>
          <w:rFonts w:asciiTheme="minorHAnsi" w:hAnsiTheme="minorHAnsi" w:cstheme="minorHAnsi"/>
          <w:color w:val="000000"/>
          <w:lang w:eastAsia="ja-JP"/>
        </w:rPr>
        <w:t>with expertise in hospital design,</w:t>
      </w:r>
      <w:r w:rsidRPr="0077752A">
        <w:rPr>
          <w:rFonts w:asciiTheme="minorHAnsi" w:hAnsiTheme="minorHAnsi" w:cstheme="minorHAnsi"/>
        </w:rPr>
        <w:t xml:space="preserve"> from the </w:t>
      </w:r>
      <w:r w:rsidRPr="0077752A">
        <w:rPr>
          <w:rFonts w:asciiTheme="minorHAnsi" w:hAnsiTheme="minorHAnsi" w:cstheme="minorHAnsi"/>
          <w:color w:val="000000"/>
          <w:lang w:eastAsia="ja-JP"/>
        </w:rPr>
        <w:t xml:space="preserve">Ministry of Health and Anbar Directorate of Health. The </w:t>
      </w:r>
      <w:r w:rsidRPr="0077752A">
        <w:rPr>
          <w:rFonts w:asciiTheme="minorHAnsi" w:hAnsiTheme="minorHAnsi" w:cstheme="minorHAnsi"/>
        </w:rPr>
        <w:t xml:space="preserve">preliminary evaluation for the hospital’s restoration has been completed, with both the technical evaluation and the clearance evaluation having been completed during the reporting period. </w:t>
      </w:r>
      <w:r w:rsidRPr="0077752A">
        <w:rPr>
          <w:rFonts w:asciiTheme="minorHAnsi" w:hAnsiTheme="minorHAnsi" w:cstheme="minorHAnsi"/>
          <w:color w:val="000000"/>
          <w:lang w:eastAsia="ja-JP"/>
        </w:rPr>
        <w:t>The project is expected to be awarded during quarter three and works begin thereafter.</w:t>
      </w:r>
    </w:p>
    <w:p w14:paraId="7A591D4A" w14:textId="77777777" w:rsidR="0077752A" w:rsidRPr="0077752A" w:rsidRDefault="0077752A" w:rsidP="00480E2E">
      <w:pPr>
        <w:jc w:val="both"/>
        <w:rPr>
          <w:rFonts w:asciiTheme="minorHAnsi" w:hAnsiTheme="minorHAnsi" w:cstheme="minorHAnsi"/>
        </w:rPr>
      </w:pPr>
    </w:p>
    <w:p w14:paraId="2D704F85" w14:textId="040CCE75" w:rsidR="0077752A" w:rsidRPr="0077752A" w:rsidRDefault="0077752A" w:rsidP="00480E2E">
      <w:pPr>
        <w:jc w:val="both"/>
        <w:rPr>
          <w:rFonts w:asciiTheme="minorHAnsi" w:hAnsiTheme="minorHAnsi" w:cstheme="minorHAnsi"/>
          <w:color w:val="000000"/>
          <w:lang w:eastAsia="ja-JP"/>
        </w:rPr>
      </w:pPr>
      <w:r w:rsidRPr="0077752A">
        <w:rPr>
          <w:rFonts w:asciiTheme="minorHAnsi" w:hAnsiTheme="minorHAnsi" w:cstheme="minorHAnsi"/>
        </w:rPr>
        <w:t xml:space="preserve">The BoQ for the supply of a significant amount of equipment and furniture for the hospital has also been developed, although the tendering of this project will await a point at which the overall rehabilitation is closer to completion. </w:t>
      </w:r>
    </w:p>
    <w:p w14:paraId="0B0D000A" w14:textId="40C536F0" w:rsidR="00460DE1" w:rsidRDefault="00460DE1" w:rsidP="00A72EAA">
      <w:pPr>
        <w:rPr>
          <w:color w:val="000000"/>
          <w:lang w:eastAsia="ja-JP"/>
        </w:rPr>
      </w:pPr>
    </w:p>
    <w:p w14:paraId="68D9747E" w14:textId="77777777" w:rsidR="00C401DA" w:rsidRDefault="00C401DA" w:rsidP="00A72EAA">
      <w:pPr>
        <w:rPr>
          <w:color w:val="000000"/>
          <w:lang w:eastAsia="ja-JP"/>
        </w:rPr>
      </w:pPr>
    </w:p>
    <w:p w14:paraId="2C224F15" w14:textId="11DF3356" w:rsidR="00460DE1" w:rsidRDefault="00460DE1" w:rsidP="00A72EAA">
      <w:pPr>
        <w:rPr>
          <w:b/>
          <w:color w:val="000000"/>
          <w:u w:val="single"/>
          <w:lang w:eastAsia="ja-JP"/>
        </w:rPr>
      </w:pPr>
      <w:r w:rsidRPr="00460DE1">
        <w:rPr>
          <w:b/>
          <w:color w:val="000000"/>
          <w:u w:val="single"/>
          <w:lang w:eastAsia="ja-JP"/>
        </w:rPr>
        <w:t>Mosul University:</w:t>
      </w:r>
    </w:p>
    <w:p w14:paraId="648D0A8A" w14:textId="11DA4E2A" w:rsidR="00460DE1" w:rsidRDefault="00460DE1" w:rsidP="00A72EAA">
      <w:pPr>
        <w:rPr>
          <w:b/>
          <w:color w:val="000000"/>
          <w:u w:val="single"/>
          <w:lang w:eastAsia="ja-JP"/>
        </w:rPr>
      </w:pPr>
    </w:p>
    <w:p w14:paraId="21A4A205" w14:textId="32BF3F8C" w:rsidR="00F0055B" w:rsidRDefault="00460DE1" w:rsidP="00480E2E">
      <w:pPr>
        <w:jc w:val="both"/>
      </w:pPr>
      <w:r w:rsidRPr="00AD3A23">
        <w:t>The historic Mosul University was one of the most important centers of learning not only in Iraq, but in the greater Middle East. Mosul University is the second largest university in Iraq, after the University of Baghdad.  It consists of two parts – or a split campus, containing 24 colleges spanning 251 ha. (2.5 km</w:t>
      </w:r>
      <w:r w:rsidRPr="00F0055B">
        <w:t>2</w:t>
      </w:r>
      <w:r w:rsidRPr="00AD3A23">
        <w:t xml:space="preserve">).  Prior to ISIL, the student body was 40,000 students, with 11,000 teaching staff.  With classes suspended, many of the students and teachers relocated to Kirkuk, Dohuk or Bartela for their studies. Exams were held on Mosul University campus in July, in part due to the quick support of FFS in supplying generators during the summer heat. As of May 2018, approximately 20,000 students have </w:t>
      </w:r>
      <w:r w:rsidRPr="00AD3A23">
        <w:lastRenderedPageBreak/>
        <w:t xml:space="preserve">re-enrolled in university. </w:t>
      </w:r>
      <w:r w:rsidR="00F0055B" w:rsidRPr="00AD3A23">
        <w:t xml:space="preserve">Immediately following the liberation of East Mosul, FFS was urged to support the rehabilitation of Mosul University by the Government of Iraq due to its the symbolic importance of the university to Iraqis, the large number of students and faculty employed, and its criticality as a center of learning for Iraqis. Since the fall of 2017, </w:t>
      </w:r>
      <w:r w:rsidR="00F0055B" w:rsidRPr="00F0055B">
        <w:t>FFS has worked closely with the Mosul University Administration and the Ministry of Higher Education to develop a plan for rehabilitating Mosul’s universities, with the focus on Mosul University itself.</w:t>
      </w:r>
    </w:p>
    <w:p w14:paraId="6DF59C7F" w14:textId="77777777" w:rsidR="00480E2E" w:rsidRPr="00F0055B" w:rsidRDefault="00480E2E" w:rsidP="00480E2E">
      <w:pPr>
        <w:jc w:val="both"/>
      </w:pPr>
    </w:p>
    <w:p w14:paraId="7BCF35F0" w14:textId="77777777" w:rsidR="00CE6617" w:rsidRDefault="00F0055B" w:rsidP="00480E2E">
      <w:pPr>
        <w:jc w:val="both"/>
      </w:pPr>
      <w:r>
        <w:t xml:space="preserve">To these ends, </w:t>
      </w:r>
      <w:r w:rsidR="00460DE1" w:rsidRPr="00460DE1">
        <w:t>FFS has already completed several projects at Mosul University, including</w:t>
      </w:r>
      <w:r w:rsidR="00CE6617">
        <w:t>:</w:t>
      </w:r>
    </w:p>
    <w:p w14:paraId="0FE7DCB0" w14:textId="7A444349" w:rsidR="00CE6617" w:rsidRDefault="00CE6617" w:rsidP="00480E2E">
      <w:pPr>
        <w:pStyle w:val="ListParagraph"/>
        <w:numPr>
          <w:ilvl w:val="0"/>
          <w:numId w:val="5"/>
        </w:numPr>
        <w:rPr>
          <w:rFonts w:ascii="Calibri" w:hAnsi="Calibri"/>
        </w:rPr>
      </w:pPr>
      <w:r>
        <w:rPr>
          <w:rFonts w:ascii="Calibri" w:hAnsi="Calibri"/>
        </w:rPr>
        <w:t>C</w:t>
      </w:r>
      <w:r w:rsidR="00460DE1" w:rsidRPr="00CE6617">
        <w:rPr>
          <w:rFonts w:ascii="Calibri" w:hAnsi="Calibri"/>
        </w:rPr>
        <w:t>ash for work projects (KfW-funded, see reporting on Agreement BMZ No. 201740836 for details)</w:t>
      </w:r>
      <w:r w:rsidR="009D40E5">
        <w:rPr>
          <w:rFonts w:ascii="Calibri" w:hAnsi="Calibri"/>
        </w:rPr>
        <w:t>;</w:t>
      </w:r>
    </w:p>
    <w:p w14:paraId="38A1C9B0" w14:textId="27D6337E" w:rsidR="009D40E5" w:rsidRDefault="00CE6617" w:rsidP="00480E2E">
      <w:pPr>
        <w:pStyle w:val="ListParagraph"/>
        <w:numPr>
          <w:ilvl w:val="0"/>
          <w:numId w:val="5"/>
        </w:numPr>
        <w:rPr>
          <w:rFonts w:ascii="Calibri" w:hAnsi="Calibri"/>
        </w:rPr>
      </w:pPr>
      <w:r>
        <w:rPr>
          <w:rFonts w:ascii="Calibri" w:hAnsi="Calibri"/>
        </w:rPr>
        <w:t>I</w:t>
      </w:r>
      <w:r w:rsidR="00460DE1" w:rsidRPr="00CE6617">
        <w:rPr>
          <w:rFonts w:ascii="Calibri" w:hAnsi="Calibri"/>
        </w:rPr>
        <w:t>nst</w:t>
      </w:r>
      <w:r w:rsidR="009D40E5">
        <w:rPr>
          <w:rFonts w:ascii="Calibri" w:hAnsi="Calibri"/>
        </w:rPr>
        <w:t>allation of 51 generators;</w:t>
      </w:r>
    </w:p>
    <w:p w14:paraId="7A71D61A" w14:textId="5F8238DF" w:rsidR="00CE6617" w:rsidRDefault="009D40E5" w:rsidP="00480E2E">
      <w:pPr>
        <w:pStyle w:val="ListParagraph"/>
        <w:numPr>
          <w:ilvl w:val="0"/>
          <w:numId w:val="5"/>
        </w:numPr>
        <w:rPr>
          <w:rFonts w:ascii="Calibri" w:hAnsi="Calibri"/>
        </w:rPr>
      </w:pPr>
      <w:r>
        <w:rPr>
          <w:rFonts w:ascii="Calibri" w:hAnsi="Calibri"/>
        </w:rPr>
        <w:t>R</w:t>
      </w:r>
      <w:r w:rsidR="00460DE1" w:rsidRPr="00CE6617">
        <w:rPr>
          <w:rFonts w:ascii="Calibri" w:hAnsi="Calibri"/>
        </w:rPr>
        <w:t>ehabi</w:t>
      </w:r>
      <w:r>
        <w:rPr>
          <w:rFonts w:ascii="Calibri" w:hAnsi="Calibri"/>
        </w:rPr>
        <w:t>litation of internal roads;</w:t>
      </w:r>
    </w:p>
    <w:p w14:paraId="77F581C6" w14:textId="42A9FD5B" w:rsidR="00CE6617" w:rsidRDefault="00460DE1" w:rsidP="00480E2E">
      <w:pPr>
        <w:pStyle w:val="ListParagraph"/>
        <w:numPr>
          <w:ilvl w:val="0"/>
          <w:numId w:val="5"/>
        </w:numPr>
        <w:rPr>
          <w:rFonts w:ascii="Calibri" w:hAnsi="Calibri"/>
        </w:rPr>
      </w:pPr>
      <w:r w:rsidRPr="00CE6617">
        <w:rPr>
          <w:rFonts w:ascii="Calibri" w:hAnsi="Calibri"/>
        </w:rPr>
        <w:t>Rehabilitation of t</w:t>
      </w:r>
      <w:r w:rsidR="00CE6617">
        <w:rPr>
          <w:rFonts w:ascii="Calibri" w:hAnsi="Calibri"/>
        </w:rPr>
        <w:t>he Women’s Education Faculty (completed during reporting period)</w:t>
      </w:r>
      <w:r w:rsidR="009D40E5">
        <w:rPr>
          <w:rFonts w:ascii="Calibri" w:hAnsi="Calibri"/>
        </w:rPr>
        <w:t>;</w:t>
      </w:r>
    </w:p>
    <w:p w14:paraId="0E69764F" w14:textId="6188C367" w:rsidR="009D40E5" w:rsidRPr="009D40E5" w:rsidRDefault="009D40E5" w:rsidP="00480E2E">
      <w:pPr>
        <w:pStyle w:val="ListParagraph"/>
        <w:numPr>
          <w:ilvl w:val="0"/>
          <w:numId w:val="5"/>
        </w:numPr>
        <w:rPr>
          <w:rFonts w:ascii="Calibri" w:hAnsi="Calibri"/>
        </w:rPr>
      </w:pPr>
      <w:r>
        <w:rPr>
          <w:rFonts w:ascii="Calibri" w:hAnsi="Calibri"/>
          <w:lang w:val="en-CA"/>
        </w:rPr>
        <w:t xml:space="preserve">Supply of furnishing for the </w:t>
      </w:r>
      <w:r w:rsidRPr="009D40E5">
        <w:rPr>
          <w:rFonts w:ascii="Calibri" w:hAnsi="Calibri"/>
          <w:lang w:val="en-CA"/>
        </w:rPr>
        <w:t>Women Education Building for Girls (Sport Hall Building)</w:t>
      </w:r>
      <w:r>
        <w:rPr>
          <w:rFonts w:ascii="Calibri" w:hAnsi="Calibri"/>
          <w:lang w:val="en-CA"/>
        </w:rPr>
        <w:t>;</w:t>
      </w:r>
    </w:p>
    <w:p w14:paraId="56BD3C47" w14:textId="791B8874" w:rsidR="009D40E5" w:rsidRDefault="009D40E5" w:rsidP="00480E2E">
      <w:pPr>
        <w:pStyle w:val="ListParagraph"/>
        <w:numPr>
          <w:ilvl w:val="0"/>
          <w:numId w:val="5"/>
        </w:numPr>
        <w:rPr>
          <w:rFonts w:ascii="Calibri" w:hAnsi="Calibri"/>
        </w:rPr>
      </w:pPr>
      <w:r w:rsidRPr="009D40E5">
        <w:rPr>
          <w:rFonts w:ascii="Calibri" w:hAnsi="Calibri"/>
          <w:lang w:val="en-CA"/>
        </w:rPr>
        <w:t>Renovation of Women's Dormitory at Mosul University in Al Hadba Complex</w:t>
      </w:r>
      <w:r>
        <w:rPr>
          <w:rFonts w:ascii="Calibri" w:hAnsi="Calibri"/>
          <w:lang w:val="en-CA"/>
        </w:rPr>
        <w:t>; and</w:t>
      </w:r>
    </w:p>
    <w:p w14:paraId="65BA9E55" w14:textId="0281AEA6" w:rsidR="00CE6617" w:rsidRDefault="00CE6617" w:rsidP="00480E2E">
      <w:pPr>
        <w:pStyle w:val="ListParagraph"/>
        <w:numPr>
          <w:ilvl w:val="0"/>
          <w:numId w:val="5"/>
        </w:numPr>
        <w:rPr>
          <w:rFonts w:ascii="Calibri" w:hAnsi="Calibri"/>
        </w:rPr>
      </w:pPr>
      <w:r>
        <w:rPr>
          <w:rFonts w:ascii="Calibri" w:hAnsi="Calibri"/>
        </w:rPr>
        <w:t>T</w:t>
      </w:r>
      <w:r w:rsidR="00460DE1" w:rsidRPr="00CE6617">
        <w:rPr>
          <w:rFonts w:ascii="Calibri" w:hAnsi="Calibri"/>
        </w:rPr>
        <w:t xml:space="preserve">he supply of furniture to the Al-Hadba Womens Dormitory dormitory </w:t>
      </w:r>
      <w:r>
        <w:rPr>
          <w:rFonts w:ascii="Calibri" w:hAnsi="Calibri"/>
        </w:rPr>
        <w:t>(</w:t>
      </w:r>
      <w:r w:rsidR="00460DE1" w:rsidRPr="00CE6617">
        <w:rPr>
          <w:rFonts w:ascii="Calibri" w:hAnsi="Calibri"/>
        </w:rPr>
        <w:t>completed during the reporting period</w:t>
      </w:r>
      <w:r>
        <w:rPr>
          <w:rFonts w:ascii="Calibri" w:hAnsi="Calibri"/>
        </w:rPr>
        <w:t>)</w:t>
      </w:r>
      <w:r w:rsidR="00D00FFF" w:rsidRPr="00CE6617">
        <w:rPr>
          <w:rFonts w:ascii="Calibri" w:hAnsi="Calibri"/>
        </w:rPr>
        <w:t xml:space="preserve"> </w:t>
      </w:r>
    </w:p>
    <w:p w14:paraId="4415C92E" w14:textId="77777777" w:rsidR="00480E2E" w:rsidRPr="009D40E5" w:rsidRDefault="00480E2E" w:rsidP="00480E2E">
      <w:pPr>
        <w:pStyle w:val="ListParagraph"/>
        <w:rPr>
          <w:rFonts w:ascii="Calibri" w:hAnsi="Calibri"/>
        </w:rPr>
      </w:pPr>
    </w:p>
    <w:p w14:paraId="5E348C68" w14:textId="12D3D05E" w:rsidR="00460DE1" w:rsidRDefault="00D00FFF" w:rsidP="00480E2E">
      <w:pPr>
        <w:jc w:val="both"/>
        <w:rPr>
          <w:rFonts w:asciiTheme="minorHAnsi" w:hAnsiTheme="minorHAnsi" w:cstheme="minorHAnsi"/>
        </w:rPr>
      </w:pPr>
      <w:r w:rsidRPr="00F0055B">
        <w:t>During Q1 and Q2, t</w:t>
      </w:r>
      <w:r w:rsidR="00751553" w:rsidRPr="00F0055B">
        <w:t>he FFS team mapped out the facilities that require rehabilita</w:t>
      </w:r>
      <w:r w:rsidR="00E86746">
        <w:t xml:space="preserve">tion works at Mosul University and </w:t>
      </w:r>
      <w:r w:rsidR="00751553" w:rsidRPr="00F0055B">
        <w:t xml:space="preserve">agreed with Mosul Administration </w:t>
      </w:r>
      <w:r w:rsidR="00C77AF7" w:rsidRPr="00F0055B">
        <w:t>on projects to b</w:t>
      </w:r>
      <w:r w:rsidR="00D47D0F" w:rsidRPr="00F0055B">
        <w:t xml:space="preserve">e completed by REFAATO and FFS. </w:t>
      </w:r>
      <w:r w:rsidR="00BD3B35" w:rsidRPr="00F0055B">
        <w:t xml:space="preserve">There are no other UN agencies working at Mosul University at this </w:t>
      </w:r>
      <w:r w:rsidR="00BD3B35" w:rsidRPr="00F0055B">
        <w:rPr>
          <w:rFonts w:asciiTheme="minorHAnsi" w:hAnsiTheme="minorHAnsi" w:cstheme="minorHAnsi"/>
        </w:rPr>
        <w:t xml:space="preserve">time, but FFS coordinates with the Mosul REFAATO </w:t>
      </w:r>
      <w:r w:rsidR="0081358F" w:rsidRPr="00F0055B">
        <w:rPr>
          <w:rFonts w:asciiTheme="minorHAnsi" w:hAnsiTheme="minorHAnsi" w:cstheme="minorHAnsi"/>
        </w:rPr>
        <w:t>Coordinator</w:t>
      </w:r>
      <w:r w:rsidR="00460DE1" w:rsidRPr="00F0055B">
        <w:rPr>
          <w:rFonts w:asciiTheme="minorHAnsi" w:hAnsiTheme="minorHAnsi" w:cstheme="minorHAnsi"/>
        </w:rPr>
        <w:t xml:space="preserve"> closely. </w:t>
      </w:r>
    </w:p>
    <w:p w14:paraId="60B7C476" w14:textId="04F8BA2A" w:rsidR="00480E2E" w:rsidRPr="00F0055B" w:rsidRDefault="00480E2E" w:rsidP="00480E2E">
      <w:pPr>
        <w:jc w:val="both"/>
        <w:rPr>
          <w:rFonts w:asciiTheme="minorHAnsi" w:hAnsiTheme="minorHAnsi" w:cstheme="minorHAnsi"/>
        </w:rPr>
      </w:pPr>
    </w:p>
    <w:p w14:paraId="0F6136F2" w14:textId="48C8C30B" w:rsidR="00F0055B" w:rsidRPr="00F0055B" w:rsidRDefault="00F0055B" w:rsidP="00480E2E">
      <w:pPr>
        <w:jc w:val="both"/>
        <w:rPr>
          <w:rFonts w:asciiTheme="minorHAnsi" w:eastAsia="Calibri" w:hAnsiTheme="minorHAnsi" w:cstheme="minorHAnsi"/>
          <w:lang w:eastAsia="ja-JP"/>
        </w:rPr>
      </w:pPr>
      <w:r w:rsidRPr="00F0055B">
        <w:rPr>
          <w:rFonts w:asciiTheme="minorHAnsi" w:eastAsia="Calibri" w:hAnsiTheme="minorHAnsi" w:cstheme="minorHAnsi"/>
          <w:lang w:eastAsia="ja-JP"/>
        </w:rPr>
        <w:t xml:space="preserve">Mosul University has requested FFS to rehabilitate </w:t>
      </w:r>
      <w:r w:rsidRPr="00F0055B">
        <w:rPr>
          <w:rFonts w:asciiTheme="minorHAnsi" w:eastAsia="Calibri" w:hAnsiTheme="minorHAnsi" w:cstheme="minorHAnsi"/>
          <w:u w:val="single"/>
          <w:lang w:eastAsia="ja-JP"/>
        </w:rPr>
        <w:t>an additional</w:t>
      </w:r>
      <w:r w:rsidRPr="00F0055B">
        <w:rPr>
          <w:rFonts w:asciiTheme="minorHAnsi" w:eastAsia="Calibri" w:hAnsiTheme="minorHAnsi" w:cstheme="minorHAnsi"/>
          <w:lang w:eastAsia="ja-JP"/>
        </w:rPr>
        <w:t xml:space="preserve"> 27 facilities, equaling approximately USD 34 million. </w:t>
      </w:r>
      <w:r w:rsidR="00CA608B">
        <w:rPr>
          <w:rFonts w:asciiTheme="minorHAnsi" w:eastAsia="Calibri" w:hAnsiTheme="minorHAnsi" w:cstheme="minorHAnsi"/>
          <w:lang w:eastAsia="ja-JP"/>
        </w:rPr>
        <w:t xml:space="preserve">In the proposal submitted during Q2, </w:t>
      </w:r>
      <w:r w:rsidR="00D2069C">
        <w:rPr>
          <w:rFonts w:asciiTheme="minorHAnsi" w:eastAsia="Calibri" w:hAnsiTheme="minorHAnsi" w:cstheme="minorHAnsi"/>
          <w:lang w:eastAsia="ja-JP"/>
        </w:rPr>
        <w:t>BMZ/KfW approved the following nine activities at Mosul University:</w:t>
      </w:r>
    </w:p>
    <w:p w14:paraId="1F85911F" w14:textId="77777777" w:rsidR="00F0055B" w:rsidRPr="00F0055B" w:rsidRDefault="00F0055B" w:rsidP="00F0055B">
      <w:pPr>
        <w:rPr>
          <w:rFonts w:asciiTheme="minorHAnsi" w:eastAsia="Calibri" w:hAnsiTheme="minorHAnsi" w:cstheme="minorHAnsi"/>
          <w:lang w:eastAsia="ja-JP"/>
        </w:rPr>
      </w:pPr>
    </w:p>
    <w:tbl>
      <w:tblPr>
        <w:tblStyle w:val="TableGrid"/>
        <w:tblW w:w="0" w:type="auto"/>
        <w:jc w:val="center"/>
        <w:tblLook w:val="04A0" w:firstRow="1" w:lastRow="0" w:firstColumn="1" w:lastColumn="0" w:noHBand="0" w:noVBand="1"/>
      </w:tblPr>
      <w:tblGrid>
        <w:gridCol w:w="2560"/>
        <w:gridCol w:w="3672"/>
        <w:gridCol w:w="2493"/>
      </w:tblGrid>
      <w:tr w:rsidR="00F0055B" w:rsidRPr="00F0055B" w14:paraId="602E8D4E" w14:textId="77777777" w:rsidTr="00480E2E">
        <w:trPr>
          <w:jc w:val="center"/>
        </w:trPr>
        <w:tc>
          <w:tcPr>
            <w:tcW w:w="2560" w:type="dxa"/>
          </w:tcPr>
          <w:p w14:paraId="621D165F" w14:textId="77777777" w:rsidR="00F0055B" w:rsidRPr="002779FA" w:rsidRDefault="00F0055B" w:rsidP="001C39A8">
            <w:pPr>
              <w:jc w:val="center"/>
              <w:rPr>
                <w:rFonts w:asciiTheme="minorHAnsi" w:hAnsiTheme="minorHAnsi" w:cstheme="minorHAnsi"/>
                <w:b/>
                <w:sz w:val="21"/>
              </w:rPr>
            </w:pPr>
            <w:r w:rsidRPr="002779FA">
              <w:rPr>
                <w:rFonts w:asciiTheme="minorHAnsi" w:hAnsiTheme="minorHAnsi" w:cstheme="minorHAnsi"/>
                <w:b/>
                <w:sz w:val="21"/>
              </w:rPr>
              <w:t>Activity</w:t>
            </w:r>
          </w:p>
        </w:tc>
        <w:tc>
          <w:tcPr>
            <w:tcW w:w="3672" w:type="dxa"/>
          </w:tcPr>
          <w:p w14:paraId="10F018A0" w14:textId="77777777" w:rsidR="00F0055B" w:rsidRPr="002779FA" w:rsidRDefault="00F0055B" w:rsidP="001C39A8">
            <w:pPr>
              <w:jc w:val="center"/>
              <w:rPr>
                <w:rFonts w:asciiTheme="minorHAnsi" w:hAnsiTheme="minorHAnsi" w:cstheme="minorHAnsi"/>
                <w:b/>
                <w:sz w:val="21"/>
              </w:rPr>
            </w:pPr>
            <w:r w:rsidRPr="002779FA">
              <w:rPr>
                <w:rFonts w:asciiTheme="minorHAnsi" w:hAnsiTheme="minorHAnsi" w:cstheme="minorHAnsi"/>
                <w:b/>
                <w:sz w:val="21"/>
              </w:rPr>
              <w:t>Level of Damage</w:t>
            </w:r>
          </w:p>
        </w:tc>
        <w:tc>
          <w:tcPr>
            <w:tcW w:w="2493" w:type="dxa"/>
          </w:tcPr>
          <w:p w14:paraId="65ED6AFE" w14:textId="21C2CBB2" w:rsidR="00F0055B" w:rsidRPr="002779FA" w:rsidRDefault="00480E2E" w:rsidP="001C39A8">
            <w:pPr>
              <w:jc w:val="center"/>
              <w:rPr>
                <w:rFonts w:asciiTheme="minorHAnsi" w:hAnsiTheme="minorHAnsi" w:cstheme="minorHAnsi"/>
                <w:b/>
                <w:sz w:val="21"/>
              </w:rPr>
            </w:pPr>
            <w:r>
              <w:rPr>
                <w:rFonts w:asciiTheme="minorHAnsi" w:hAnsiTheme="minorHAnsi" w:cstheme="minorHAnsi"/>
                <w:b/>
                <w:sz w:val="21"/>
              </w:rPr>
              <w:t>Project status</w:t>
            </w:r>
          </w:p>
        </w:tc>
      </w:tr>
      <w:tr w:rsidR="00480E2E" w:rsidRPr="00F0055B" w14:paraId="162EEDD7" w14:textId="77777777" w:rsidTr="00480E2E">
        <w:trPr>
          <w:jc w:val="center"/>
        </w:trPr>
        <w:tc>
          <w:tcPr>
            <w:tcW w:w="2560" w:type="dxa"/>
          </w:tcPr>
          <w:p w14:paraId="74EFCCEA"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Central Library</w:t>
            </w:r>
          </w:p>
        </w:tc>
        <w:tc>
          <w:tcPr>
            <w:tcW w:w="3672" w:type="dxa"/>
          </w:tcPr>
          <w:p w14:paraId="2E951635"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Significant; out of operation due to interior torching and burning.</w:t>
            </w:r>
          </w:p>
        </w:tc>
        <w:tc>
          <w:tcPr>
            <w:tcW w:w="2493" w:type="dxa"/>
          </w:tcPr>
          <w:p w14:paraId="2881C9FE" w14:textId="0D0BC0E4"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BOQ in progress</w:t>
            </w:r>
          </w:p>
        </w:tc>
      </w:tr>
      <w:tr w:rsidR="00480E2E" w:rsidRPr="00F0055B" w14:paraId="584BE319" w14:textId="77777777" w:rsidTr="00480E2E">
        <w:trPr>
          <w:jc w:val="center"/>
        </w:trPr>
        <w:tc>
          <w:tcPr>
            <w:tcW w:w="2560" w:type="dxa"/>
          </w:tcPr>
          <w:p w14:paraId="21671F68"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Jameaa 33/11 substation</w:t>
            </w:r>
          </w:p>
        </w:tc>
        <w:tc>
          <w:tcPr>
            <w:tcW w:w="3672" w:type="dxa"/>
          </w:tcPr>
          <w:p w14:paraId="0C2CAB81"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 xml:space="preserve">Significant; out of operation. Switch gear, transformer, and control boards were totally burned. </w:t>
            </w:r>
          </w:p>
        </w:tc>
        <w:tc>
          <w:tcPr>
            <w:tcW w:w="2493" w:type="dxa"/>
          </w:tcPr>
          <w:p w14:paraId="28BC3BB9" w14:textId="1CD033B5"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Under preliminary evaluation with the Service centre</w:t>
            </w:r>
          </w:p>
        </w:tc>
      </w:tr>
      <w:tr w:rsidR="00480E2E" w:rsidRPr="00F0055B" w14:paraId="01395B1B" w14:textId="77777777" w:rsidTr="00480E2E">
        <w:trPr>
          <w:jc w:val="center"/>
        </w:trPr>
        <w:tc>
          <w:tcPr>
            <w:tcW w:w="2560" w:type="dxa"/>
          </w:tcPr>
          <w:p w14:paraId="72542D71"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17 lightly damaged 33/11 substations</w:t>
            </w:r>
          </w:p>
        </w:tc>
        <w:tc>
          <w:tcPr>
            <w:tcW w:w="3672" w:type="dxa"/>
          </w:tcPr>
          <w:p w14:paraId="22602F74"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 xml:space="preserve">Significant; out of operation. Most of the facilities withstood damage from fire. </w:t>
            </w:r>
          </w:p>
        </w:tc>
        <w:tc>
          <w:tcPr>
            <w:tcW w:w="2493" w:type="dxa"/>
            <w:shd w:val="clear" w:color="auto" w:fill="auto"/>
          </w:tcPr>
          <w:p w14:paraId="5F094217" w14:textId="257AFB84"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Under technical evaluation by Service Centre</w:t>
            </w:r>
          </w:p>
        </w:tc>
      </w:tr>
      <w:tr w:rsidR="00480E2E" w:rsidRPr="00F0055B" w14:paraId="7598AF9D" w14:textId="77777777" w:rsidTr="00480E2E">
        <w:trPr>
          <w:jc w:val="center"/>
        </w:trPr>
        <w:tc>
          <w:tcPr>
            <w:tcW w:w="2560" w:type="dxa"/>
          </w:tcPr>
          <w:p w14:paraId="1068B9C2"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Concrete, Soil, Mechanical Laboratory</w:t>
            </w:r>
          </w:p>
        </w:tc>
        <w:tc>
          <w:tcPr>
            <w:tcW w:w="3672" w:type="dxa"/>
          </w:tcPr>
          <w:p w14:paraId="1CAAFBA1"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 xml:space="preserve">Significant; out of operation. Truss totally damaged and interior of building was burned.  </w:t>
            </w:r>
          </w:p>
        </w:tc>
        <w:tc>
          <w:tcPr>
            <w:tcW w:w="2493" w:type="dxa"/>
          </w:tcPr>
          <w:p w14:paraId="66841EA6" w14:textId="52E4B366"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BOQs under development</w:t>
            </w:r>
          </w:p>
        </w:tc>
      </w:tr>
      <w:tr w:rsidR="00480E2E" w:rsidRPr="00F0055B" w14:paraId="0D253528" w14:textId="77777777" w:rsidTr="00480E2E">
        <w:trPr>
          <w:jc w:val="center"/>
        </w:trPr>
        <w:tc>
          <w:tcPr>
            <w:tcW w:w="2560" w:type="dxa"/>
          </w:tcPr>
          <w:p w14:paraId="7D96125E"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University Hall</w:t>
            </w:r>
          </w:p>
        </w:tc>
        <w:tc>
          <w:tcPr>
            <w:tcW w:w="3672" w:type="dxa"/>
          </w:tcPr>
          <w:p w14:paraId="014B9591"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 xml:space="preserve">Significant; out of operation. Interior was completely burned. </w:t>
            </w:r>
          </w:p>
        </w:tc>
        <w:tc>
          <w:tcPr>
            <w:tcW w:w="2493" w:type="dxa"/>
          </w:tcPr>
          <w:p w14:paraId="4BB58111" w14:textId="670867E6"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Consultancy company to be engaged, TOR under development</w:t>
            </w:r>
          </w:p>
        </w:tc>
      </w:tr>
      <w:tr w:rsidR="00480E2E" w:rsidRPr="00F0055B" w14:paraId="4A96ECB9" w14:textId="77777777" w:rsidTr="00480E2E">
        <w:trPr>
          <w:jc w:val="center"/>
        </w:trPr>
        <w:tc>
          <w:tcPr>
            <w:tcW w:w="2560" w:type="dxa"/>
          </w:tcPr>
          <w:p w14:paraId="67750583"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Student Center Building</w:t>
            </w:r>
          </w:p>
        </w:tc>
        <w:tc>
          <w:tcPr>
            <w:tcW w:w="3672" w:type="dxa"/>
          </w:tcPr>
          <w:p w14:paraId="0F616575"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Partially damaged; partially operational.</w:t>
            </w:r>
          </w:p>
        </w:tc>
        <w:tc>
          <w:tcPr>
            <w:tcW w:w="2493" w:type="dxa"/>
          </w:tcPr>
          <w:p w14:paraId="267DFE71" w14:textId="4886BE6B"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With Service Centre, site bidders visit conducted 20 June</w:t>
            </w:r>
          </w:p>
        </w:tc>
      </w:tr>
      <w:tr w:rsidR="00480E2E" w:rsidRPr="00F0055B" w14:paraId="2CA59294" w14:textId="77777777" w:rsidTr="00480E2E">
        <w:trPr>
          <w:jc w:val="center"/>
        </w:trPr>
        <w:tc>
          <w:tcPr>
            <w:tcW w:w="2560" w:type="dxa"/>
          </w:tcPr>
          <w:p w14:paraId="1B044D7A"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Fine Arts College Library</w:t>
            </w:r>
          </w:p>
        </w:tc>
        <w:tc>
          <w:tcPr>
            <w:tcW w:w="3672" w:type="dxa"/>
          </w:tcPr>
          <w:p w14:paraId="0F1CF3C0"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 xml:space="preserve">Significant; out of operation. Interior was totally burned. </w:t>
            </w:r>
          </w:p>
        </w:tc>
        <w:tc>
          <w:tcPr>
            <w:tcW w:w="2493" w:type="dxa"/>
          </w:tcPr>
          <w:p w14:paraId="64BFC997" w14:textId="10B96A5D"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Under preliminary evaluation with the Service centre</w:t>
            </w:r>
          </w:p>
        </w:tc>
      </w:tr>
      <w:tr w:rsidR="00480E2E" w:rsidRPr="00F0055B" w14:paraId="2F662E02" w14:textId="77777777" w:rsidTr="00480E2E">
        <w:trPr>
          <w:jc w:val="center"/>
        </w:trPr>
        <w:tc>
          <w:tcPr>
            <w:tcW w:w="2560" w:type="dxa"/>
          </w:tcPr>
          <w:p w14:paraId="66F500BE"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Fine Arts College Sports Hall</w:t>
            </w:r>
          </w:p>
        </w:tc>
        <w:tc>
          <w:tcPr>
            <w:tcW w:w="3672" w:type="dxa"/>
          </w:tcPr>
          <w:p w14:paraId="602A7614"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Significant; out of operation.</w:t>
            </w:r>
          </w:p>
        </w:tc>
        <w:tc>
          <w:tcPr>
            <w:tcW w:w="2493" w:type="dxa"/>
          </w:tcPr>
          <w:p w14:paraId="5800BD2C" w14:textId="014B1E58"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BOQ under development</w:t>
            </w:r>
          </w:p>
        </w:tc>
      </w:tr>
      <w:tr w:rsidR="00480E2E" w:rsidRPr="00F0055B" w14:paraId="1435584C" w14:textId="77777777" w:rsidTr="00480E2E">
        <w:trPr>
          <w:jc w:val="center"/>
        </w:trPr>
        <w:tc>
          <w:tcPr>
            <w:tcW w:w="2560" w:type="dxa"/>
          </w:tcPr>
          <w:p w14:paraId="7DFFC137" w14:textId="77777777" w:rsidR="00480E2E" w:rsidRPr="00480E2E" w:rsidRDefault="00480E2E" w:rsidP="00480E2E">
            <w:pPr>
              <w:pStyle w:val="ListParagraph"/>
              <w:numPr>
                <w:ilvl w:val="0"/>
                <w:numId w:val="4"/>
              </w:numPr>
              <w:contextualSpacing w:val="0"/>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Fine Arts College Water Network</w:t>
            </w:r>
          </w:p>
        </w:tc>
        <w:tc>
          <w:tcPr>
            <w:tcW w:w="3672" w:type="dxa"/>
          </w:tcPr>
          <w:p w14:paraId="57A4478D" w14:textId="77777777" w:rsidR="00480E2E" w:rsidRPr="00480E2E" w:rsidRDefault="00480E2E" w:rsidP="00480E2E">
            <w:pPr>
              <w:rPr>
                <w:rFonts w:asciiTheme="minorHAnsi" w:hAnsiTheme="minorHAnsi" w:cstheme="minorHAnsi"/>
                <w:color w:val="000000" w:themeColor="text1"/>
                <w:sz w:val="21"/>
                <w:szCs w:val="21"/>
              </w:rPr>
            </w:pPr>
            <w:r w:rsidRPr="00480E2E">
              <w:rPr>
                <w:rFonts w:asciiTheme="minorHAnsi" w:hAnsiTheme="minorHAnsi" w:cstheme="minorHAnsi"/>
                <w:color w:val="000000" w:themeColor="text1"/>
                <w:sz w:val="21"/>
                <w:szCs w:val="21"/>
              </w:rPr>
              <w:t>Partially damaged; partially operational</w:t>
            </w:r>
          </w:p>
        </w:tc>
        <w:tc>
          <w:tcPr>
            <w:tcW w:w="2493" w:type="dxa"/>
          </w:tcPr>
          <w:p w14:paraId="5459CDB4" w14:textId="11B6C25B" w:rsidR="00480E2E" w:rsidRPr="00480E2E" w:rsidRDefault="00480E2E" w:rsidP="00485579">
            <w:pPr>
              <w:rPr>
                <w:rFonts w:asciiTheme="minorHAnsi" w:hAnsiTheme="minorHAnsi" w:cstheme="minorHAnsi"/>
                <w:color w:val="000000" w:themeColor="text1"/>
                <w:sz w:val="21"/>
                <w:szCs w:val="21"/>
              </w:rPr>
            </w:pPr>
            <w:r w:rsidRPr="00480E2E">
              <w:rPr>
                <w:color w:val="000000" w:themeColor="text1"/>
                <w:sz w:val="21"/>
                <w:szCs w:val="21"/>
              </w:rPr>
              <w:t>Under technical evaluation by Service Centre</w:t>
            </w:r>
          </w:p>
        </w:tc>
      </w:tr>
      <w:tr w:rsidR="00F0055B" w:rsidRPr="00F0055B" w14:paraId="698ABA59" w14:textId="77777777" w:rsidTr="00480E2E">
        <w:trPr>
          <w:jc w:val="center"/>
        </w:trPr>
        <w:tc>
          <w:tcPr>
            <w:tcW w:w="6232" w:type="dxa"/>
            <w:gridSpan w:val="2"/>
          </w:tcPr>
          <w:p w14:paraId="6E428E98" w14:textId="33F63CF9" w:rsidR="00F0055B" w:rsidRPr="002779FA" w:rsidRDefault="00F0055B" w:rsidP="001C39A8">
            <w:pPr>
              <w:rPr>
                <w:rFonts w:asciiTheme="minorHAnsi" w:hAnsiTheme="minorHAnsi" w:cstheme="minorHAnsi"/>
                <w:b/>
                <w:sz w:val="21"/>
              </w:rPr>
            </w:pPr>
            <w:r w:rsidRPr="002779FA">
              <w:rPr>
                <w:rFonts w:asciiTheme="minorHAnsi" w:hAnsiTheme="minorHAnsi" w:cstheme="minorHAnsi"/>
                <w:b/>
                <w:sz w:val="21"/>
              </w:rPr>
              <w:t>Total Estimated Cost (USD)</w:t>
            </w:r>
          </w:p>
        </w:tc>
        <w:tc>
          <w:tcPr>
            <w:tcW w:w="2493" w:type="dxa"/>
          </w:tcPr>
          <w:p w14:paraId="0A654167" w14:textId="77777777" w:rsidR="00F0055B" w:rsidRPr="002779FA" w:rsidRDefault="00F0055B" w:rsidP="001C39A8">
            <w:pPr>
              <w:jc w:val="right"/>
              <w:rPr>
                <w:rFonts w:asciiTheme="minorHAnsi" w:hAnsiTheme="minorHAnsi" w:cstheme="minorHAnsi"/>
                <w:b/>
                <w:sz w:val="21"/>
              </w:rPr>
            </w:pPr>
            <w:r w:rsidRPr="002779FA">
              <w:rPr>
                <w:rFonts w:asciiTheme="minorHAnsi" w:hAnsiTheme="minorHAnsi" w:cstheme="minorHAnsi"/>
                <w:b/>
                <w:sz w:val="21"/>
              </w:rPr>
              <w:fldChar w:fldCharType="begin"/>
            </w:r>
            <w:r w:rsidRPr="002779FA">
              <w:rPr>
                <w:rFonts w:asciiTheme="minorHAnsi" w:hAnsiTheme="minorHAnsi" w:cstheme="minorHAnsi"/>
                <w:b/>
                <w:sz w:val="21"/>
              </w:rPr>
              <w:instrText xml:space="preserve"> =SUM(ABOVE) </w:instrText>
            </w:r>
            <w:r w:rsidRPr="002779FA">
              <w:rPr>
                <w:rFonts w:asciiTheme="minorHAnsi" w:hAnsiTheme="minorHAnsi" w:cstheme="minorHAnsi"/>
                <w:b/>
                <w:sz w:val="21"/>
              </w:rPr>
              <w:fldChar w:fldCharType="end"/>
            </w:r>
            <w:r w:rsidRPr="002779FA">
              <w:rPr>
                <w:rFonts w:asciiTheme="minorHAnsi" w:hAnsiTheme="minorHAnsi" w:cstheme="minorHAnsi"/>
                <w:b/>
                <w:sz w:val="21"/>
              </w:rPr>
              <w:fldChar w:fldCharType="begin"/>
            </w:r>
            <w:r w:rsidRPr="002779FA">
              <w:rPr>
                <w:rFonts w:asciiTheme="minorHAnsi" w:hAnsiTheme="minorHAnsi" w:cstheme="minorHAnsi"/>
                <w:b/>
                <w:sz w:val="21"/>
              </w:rPr>
              <w:instrText xml:space="preserve"> =SUM(ABOVE) </w:instrText>
            </w:r>
            <w:r w:rsidRPr="002779FA">
              <w:rPr>
                <w:rFonts w:asciiTheme="minorHAnsi" w:hAnsiTheme="minorHAnsi" w:cstheme="minorHAnsi"/>
                <w:b/>
                <w:sz w:val="21"/>
              </w:rPr>
              <w:fldChar w:fldCharType="end"/>
            </w:r>
            <w:r w:rsidRPr="002779FA">
              <w:rPr>
                <w:rFonts w:asciiTheme="minorHAnsi" w:hAnsiTheme="minorHAnsi" w:cstheme="minorHAnsi"/>
                <w:b/>
                <w:sz w:val="21"/>
              </w:rPr>
              <w:fldChar w:fldCharType="begin"/>
            </w:r>
            <w:r w:rsidRPr="002779FA">
              <w:rPr>
                <w:rFonts w:asciiTheme="minorHAnsi" w:hAnsiTheme="minorHAnsi" w:cstheme="minorHAnsi"/>
                <w:b/>
                <w:sz w:val="21"/>
              </w:rPr>
              <w:instrText xml:space="preserve"> =SUM(ABOVE) </w:instrText>
            </w:r>
            <w:r w:rsidRPr="002779FA">
              <w:rPr>
                <w:rFonts w:asciiTheme="minorHAnsi" w:hAnsiTheme="minorHAnsi" w:cstheme="minorHAnsi"/>
                <w:b/>
                <w:sz w:val="21"/>
              </w:rPr>
              <w:fldChar w:fldCharType="separate"/>
            </w:r>
            <w:r w:rsidRPr="002779FA">
              <w:rPr>
                <w:rFonts w:asciiTheme="minorHAnsi" w:hAnsiTheme="minorHAnsi" w:cstheme="minorHAnsi"/>
                <w:b/>
                <w:noProof/>
                <w:sz w:val="21"/>
              </w:rPr>
              <w:t>$24,441,408.00</w:t>
            </w:r>
            <w:r w:rsidRPr="002779FA">
              <w:rPr>
                <w:rFonts w:asciiTheme="minorHAnsi" w:hAnsiTheme="minorHAnsi" w:cstheme="minorHAnsi"/>
                <w:b/>
                <w:sz w:val="21"/>
              </w:rPr>
              <w:fldChar w:fldCharType="end"/>
            </w:r>
          </w:p>
        </w:tc>
      </w:tr>
      <w:tr w:rsidR="00F0055B" w:rsidRPr="00F0055B" w14:paraId="1A71DA5A" w14:textId="77777777" w:rsidTr="00480E2E">
        <w:trPr>
          <w:jc w:val="center"/>
        </w:trPr>
        <w:tc>
          <w:tcPr>
            <w:tcW w:w="6232" w:type="dxa"/>
            <w:gridSpan w:val="2"/>
          </w:tcPr>
          <w:p w14:paraId="67F1ACC3" w14:textId="62225B36" w:rsidR="00F0055B" w:rsidRPr="002779FA" w:rsidRDefault="00F0055B" w:rsidP="001C39A8">
            <w:pPr>
              <w:rPr>
                <w:rFonts w:asciiTheme="minorHAnsi" w:hAnsiTheme="minorHAnsi" w:cstheme="minorHAnsi"/>
                <w:b/>
                <w:sz w:val="21"/>
              </w:rPr>
            </w:pPr>
            <w:r w:rsidRPr="002779FA">
              <w:rPr>
                <w:rFonts w:asciiTheme="minorHAnsi" w:hAnsiTheme="minorHAnsi" w:cstheme="minorHAnsi"/>
                <w:b/>
                <w:sz w:val="21"/>
              </w:rPr>
              <w:t>Total Estimated Cost (EUR)</w:t>
            </w:r>
          </w:p>
        </w:tc>
        <w:tc>
          <w:tcPr>
            <w:tcW w:w="2493" w:type="dxa"/>
          </w:tcPr>
          <w:p w14:paraId="3D7DB412" w14:textId="77777777" w:rsidR="00F0055B" w:rsidRPr="002779FA" w:rsidRDefault="00F0055B" w:rsidP="001C39A8">
            <w:pPr>
              <w:jc w:val="right"/>
              <w:rPr>
                <w:rFonts w:asciiTheme="minorHAnsi" w:hAnsiTheme="minorHAnsi" w:cstheme="minorHAnsi"/>
                <w:color w:val="000000"/>
                <w:sz w:val="21"/>
              </w:rPr>
            </w:pPr>
            <w:r w:rsidRPr="002779FA">
              <w:rPr>
                <w:rFonts w:asciiTheme="minorHAnsi" w:hAnsiTheme="minorHAnsi" w:cstheme="minorHAnsi"/>
                <w:color w:val="000000"/>
                <w:sz w:val="21"/>
              </w:rPr>
              <w:t>EUR 20,726,314</w:t>
            </w:r>
          </w:p>
        </w:tc>
      </w:tr>
    </w:tbl>
    <w:p w14:paraId="73EC1E5F" w14:textId="77777777" w:rsidR="00480E2E" w:rsidRDefault="00480E2E" w:rsidP="00480E2E">
      <w:pPr>
        <w:jc w:val="both"/>
        <w:rPr>
          <w:rFonts w:asciiTheme="minorHAnsi" w:eastAsia="Calibri" w:hAnsiTheme="minorHAnsi" w:cstheme="minorHAnsi"/>
          <w:lang w:eastAsia="ja-JP"/>
        </w:rPr>
      </w:pPr>
    </w:p>
    <w:p w14:paraId="1A16A18F" w14:textId="44562B08" w:rsidR="00EF4BE7" w:rsidRDefault="00CA608B" w:rsidP="00480E2E">
      <w:pPr>
        <w:jc w:val="both"/>
        <w:rPr>
          <w:rFonts w:asciiTheme="minorHAnsi" w:eastAsia="Calibri" w:hAnsiTheme="minorHAnsi" w:cstheme="minorHAnsi"/>
          <w:lang w:eastAsia="ja-JP"/>
        </w:rPr>
      </w:pPr>
      <w:r>
        <w:rPr>
          <w:rFonts w:asciiTheme="minorHAnsi" w:eastAsia="Calibri" w:hAnsiTheme="minorHAnsi" w:cstheme="minorHAnsi"/>
          <w:lang w:eastAsia="ja-JP"/>
        </w:rPr>
        <w:t xml:space="preserve">The destruction at all nine of these sites is clear from the photos illustrating their current state, which can be found below. As is detailed more thoroughly in the main proposal, all of these faciltiites, and </w:t>
      </w:r>
      <w:r w:rsidR="00EF4BE7">
        <w:rPr>
          <w:rFonts w:asciiTheme="minorHAnsi" w:eastAsia="Calibri" w:hAnsiTheme="minorHAnsi" w:cstheme="minorHAnsi"/>
          <w:lang w:eastAsia="ja-JP"/>
        </w:rPr>
        <w:t xml:space="preserve">the University comprised of </w:t>
      </w:r>
      <w:r w:rsidR="00EF4BE7">
        <w:rPr>
          <w:rFonts w:asciiTheme="minorHAnsi" w:eastAsia="Calibri" w:hAnsiTheme="minorHAnsi" w:cstheme="minorHAnsi"/>
          <w:lang w:eastAsia="ja-JP"/>
        </w:rPr>
        <w:lastRenderedPageBreak/>
        <w:t>them, serve not only as an essential educational institutions for young Iraqis, but also as a cultural icon for the country, which iconizes the rich history of the city of Mosul, and the country of Iraq as a while.</w:t>
      </w:r>
    </w:p>
    <w:p w14:paraId="38BDA9F3" w14:textId="77777777" w:rsidR="00480E2E" w:rsidRDefault="00480E2E" w:rsidP="00CA608B">
      <w:pPr>
        <w:rPr>
          <w:rFonts w:asciiTheme="minorHAnsi" w:eastAsia="Calibri" w:hAnsiTheme="minorHAnsi" w:cstheme="minorHAnsi"/>
          <w:lang w:eastAsia="ja-JP"/>
        </w:rPr>
      </w:pPr>
    </w:p>
    <w:p w14:paraId="50C9F153" w14:textId="77777777" w:rsidR="00EF4BE7" w:rsidRDefault="00EF4BE7" w:rsidP="00EF4BE7">
      <w:pPr>
        <w:keepNext/>
      </w:pPr>
      <w:r>
        <w:rPr>
          <w:rFonts w:asciiTheme="majorHAnsi" w:eastAsia="Calibri" w:hAnsiTheme="majorHAnsi"/>
          <w:noProof/>
          <w:lang w:eastAsia="ja-JP"/>
        </w:rPr>
        <w:drawing>
          <wp:inline distT="0" distB="0" distL="0" distR="0" wp14:anchorId="0A294F23" wp14:editId="6DCDA616">
            <wp:extent cx="5360436" cy="3573624"/>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DP-IQ-Mosul-University-7552.jpg"/>
                    <pic:cNvPicPr/>
                  </pic:nvPicPr>
                  <pic:blipFill>
                    <a:blip r:embed="rId24" cstate="email">
                      <a:extLst>
                        <a:ext uri="{28A0092B-C50C-407E-A947-70E740481C1C}">
                          <a14:useLocalDpi xmlns:a14="http://schemas.microsoft.com/office/drawing/2010/main"/>
                        </a:ext>
                      </a:extLst>
                    </a:blip>
                    <a:stretch>
                      <a:fillRect/>
                    </a:stretch>
                  </pic:blipFill>
                  <pic:spPr>
                    <a:xfrm>
                      <a:off x="0" y="0"/>
                      <a:ext cx="5370648" cy="3580432"/>
                    </a:xfrm>
                    <a:prstGeom prst="rect">
                      <a:avLst/>
                    </a:prstGeom>
                  </pic:spPr>
                </pic:pic>
              </a:graphicData>
            </a:graphic>
          </wp:inline>
        </w:drawing>
      </w:r>
    </w:p>
    <w:p w14:paraId="6E3BE0BB" w14:textId="2DBFA2A7" w:rsidR="00EF4BE7" w:rsidRDefault="00EF4BE7" w:rsidP="00EF4BE7">
      <w:pPr>
        <w:pStyle w:val="Caption"/>
      </w:pPr>
      <w:r>
        <w:t>Interior of Central Library</w:t>
      </w:r>
    </w:p>
    <w:p w14:paraId="2BCFAAA0" w14:textId="58D17A50" w:rsidR="00EF4BE7" w:rsidRDefault="00EF4BE7" w:rsidP="00EF4BE7">
      <w:pPr>
        <w:rPr>
          <w:rFonts w:eastAsia="Calibri"/>
        </w:rPr>
      </w:pPr>
    </w:p>
    <w:p w14:paraId="10E50528" w14:textId="77777777" w:rsidR="00EF4BE7" w:rsidRDefault="00EF4BE7" w:rsidP="00EF4BE7">
      <w:pPr>
        <w:keepNext/>
      </w:pPr>
      <w:r>
        <w:rPr>
          <w:rFonts w:asciiTheme="majorHAnsi" w:eastAsia="Calibri" w:hAnsiTheme="majorHAnsi"/>
          <w:noProof/>
          <w:lang w:eastAsia="ja-JP"/>
        </w:rPr>
        <w:drawing>
          <wp:inline distT="0" distB="0" distL="0" distR="0" wp14:anchorId="4B4FAF31" wp14:editId="4B00BE32">
            <wp:extent cx="5710335" cy="3806890"/>
            <wp:effectExtent l="0" t="0" r="508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UNDP-IQ-Mosul-University-7106.jpg"/>
                    <pic:cNvPicPr/>
                  </pic:nvPicPr>
                  <pic:blipFill>
                    <a:blip r:embed="rId25" cstate="email">
                      <a:extLst>
                        <a:ext uri="{28A0092B-C50C-407E-A947-70E740481C1C}">
                          <a14:useLocalDpi xmlns:a14="http://schemas.microsoft.com/office/drawing/2010/main"/>
                        </a:ext>
                      </a:extLst>
                    </a:blip>
                    <a:stretch>
                      <a:fillRect/>
                    </a:stretch>
                  </pic:blipFill>
                  <pic:spPr>
                    <a:xfrm>
                      <a:off x="0" y="0"/>
                      <a:ext cx="5727052" cy="3818035"/>
                    </a:xfrm>
                    <a:prstGeom prst="rect">
                      <a:avLst/>
                    </a:prstGeom>
                  </pic:spPr>
                </pic:pic>
              </a:graphicData>
            </a:graphic>
          </wp:inline>
        </w:drawing>
      </w:r>
    </w:p>
    <w:p w14:paraId="3D03869B" w14:textId="77777777" w:rsidR="00EF4BE7" w:rsidRDefault="00EF4BE7" w:rsidP="00EF4BE7">
      <w:pPr>
        <w:pStyle w:val="Caption"/>
        <w:rPr>
          <w:rFonts w:asciiTheme="majorHAnsi" w:eastAsia="Calibri" w:hAnsiTheme="majorHAnsi"/>
          <w:szCs w:val="22"/>
          <w:lang w:eastAsia="ja-JP"/>
        </w:rPr>
      </w:pPr>
      <w:r>
        <w:t>Interior of University Hall</w:t>
      </w:r>
    </w:p>
    <w:p w14:paraId="50DB3F91" w14:textId="653BF24E" w:rsidR="00EF4BE7" w:rsidRDefault="00EF4BE7" w:rsidP="00EF4BE7">
      <w:pPr>
        <w:keepNext/>
      </w:pPr>
      <w:r>
        <w:rPr>
          <w:rFonts w:cs="Arial"/>
          <w:noProof/>
          <w:color w:val="222222"/>
          <w:sz w:val="16"/>
          <w:szCs w:val="16"/>
        </w:rPr>
        <w:lastRenderedPageBreak/>
        <w:drawing>
          <wp:inline distT="0" distB="0" distL="0" distR="0" wp14:anchorId="73895209" wp14:editId="4667402E">
            <wp:extent cx="2649894" cy="2536164"/>
            <wp:effectExtent l="0" t="0" r="4445" b="444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_4176.JPG"/>
                    <pic:cNvPicPr/>
                  </pic:nvPicPr>
                  <pic:blipFill>
                    <a:blip r:embed="rId26" cstate="email">
                      <a:extLst>
                        <a:ext uri="{28A0092B-C50C-407E-A947-70E740481C1C}">
                          <a14:useLocalDpi xmlns:a14="http://schemas.microsoft.com/office/drawing/2010/main"/>
                        </a:ext>
                      </a:extLst>
                    </a:blip>
                    <a:stretch>
                      <a:fillRect/>
                    </a:stretch>
                  </pic:blipFill>
                  <pic:spPr>
                    <a:xfrm>
                      <a:off x="0" y="0"/>
                      <a:ext cx="2653394" cy="2539514"/>
                    </a:xfrm>
                    <a:prstGeom prst="rect">
                      <a:avLst/>
                    </a:prstGeom>
                  </pic:spPr>
                </pic:pic>
              </a:graphicData>
            </a:graphic>
          </wp:inline>
        </w:drawing>
      </w:r>
      <w:r>
        <w:rPr>
          <w:rFonts w:asciiTheme="majorHAnsi" w:eastAsia="Calibri" w:hAnsiTheme="majorHAnsi"/>
          <w:lang w:eastAsia="ja-JP"/>
        </w:rPr>
        <w:t xml:space="preserve">         </w:t>
      </w:r>
    </w:p>
    <w:p w14:paraId="5553F84E" w14:textId="6CB181F7" w:rsidR="00EF4BE7" w:rsidRPr="00907AE0" w:rsidRDefault="00EF4BE7" w:rsidP="00907AE0">
      <w:pPr>
        <w:pStyle w:val="Caption"/>
      </w:pPr>
      <w:r>
        <w:t xml:space="preserve"> Damage to the Student Center Building</w:t>
      </w:r>
    </w:p>
    <w:p w14:paraId="65964D27" w14:textId="2976FC6D" w:rsidR="00460DE1" w:rsidRPr="00CA608B" w:rsidRDefault="00CA608B" w:rsidP="00BC6D73">
      <w:pPr>
        <w:jc w:val="both"/>
      </w:pPr>
      <w:r w:rsidRPr="00CA608B">
        <w:t>FFS relies on government counterparts – namely at Mosul University – to develop bills of quantities; however, in the name of efficientcy, FFS has been working through Q1 and Q2 to prepare the BoQs for a number of these nine sites, which would be available to KfW upon confirmation of the agreement.</w:t>
      </w:r>
    </w:p>
    <w:p w14:paraId="1E82C65E" w14:textId="1A00B6BA" w:rsidR="00460DE1" w:rsidRDefault="00460DE1" w:rsidP="00BC6D73">
      <w:pPr>
        <w:jc w:val="both"/>
        <w:rPr>
          <w:color w:val="000000"/>
          <w:lang w:eastAsia="ja-JP"/>
        </w:rPr>
      </w:pPr>
    </w:p>
    <w:p w14:paraId="4CF034D0" w14:textId="7055803E" w:rsidR="00DF2BAA" w:rsidRDefault="00DF2BAA" w:rsidP="00BC6D73">
      <w:pPr>
        <w:jc w:val="both"/>
        <w:rPr>
          <w:color w:val="000000"/>
          <w:lang w:eastAsia="ja-JP"/>
        </w:rPr>
      </w:pPr>
      <w:r>
        <w:rPr>
          <w:color w:val="000000"/>
          <w:lang w:eastAsia="ja-JP"/>
        </w:rPr>
        <w:t xml:space="preserve">Challenges: </w:t>
      </w:r>
    </w:p>
    <w:p w14:paraId="5327D107" w14:textId="4467CF1B" w:rsidR="005E2BD1" w:rsidRDefault="005E2BD1" w:rsidP="00BC6D73">
      <w:pPr>
        <w:jc w:val="both"/>
        <w:rPr>
          <w:color w:val="000000"/>
          <w:lang w:eastAsia="ja-JP"/>
        </w:rPr>
      </w:pPr>
    </w:p>
    <w:p w14:paraId="6C2722A7" w14:textId="0B3FC703" w:rsidR="00DF2BAA" w:rsidRDefault="007E3E50" w:rsidP="00BC6D73">
      <w:pPr>
        <w:jc w:val="both"/>
        <w:rPr>
          <w:color w:val="000000"/>
          <w:lang w:eastAsia="ja-JP"/>
        </w:rPr>
      </w:pPr>
      <w:r>
        <w:rPr>
          <w:color w:val="000000"/>
          <w:lang w:eastAsia="ja-JP"/>
        </w:rPr>
        <w:t>T</w:t>
      </w:r>
      <w:r w:rsidR="00CE5B8D">
        <w:rPr>
          <w:color w:val="000000"/>
          <w:lang w:eastAsia="ja-JP"/>
        </w:rPr>
        <w:t>he level of destruction and threat of IEDs and UXO</w:t>
      </w:r>
      <w:r>
        <w:rPr>
          <w:color w:val="000000"/>
          <w:lang w:eastAsia="ja-JP"/>
        </w:rPr>
        <w:t>, particularly in Mosul,</w:t>
      </w:r>
      <w:r w:rsidR="00CE5B8D">
        <w:rPr>
          <w:color w:val="000000"/>
          <w:lang w:eastAsia="ja-JP"/>
        </w:rPr>
        <w:t xml:space="preserve"> challenge speedy assessment and implementation. </w:t>
      </w:r>
      <w:r>
        <w:rPr>
          <w:color w:val="000000"/>
          <w:lang w:eastAsia="ja-JP"/>
        </w:rPr>
        <w:t>While this does not prevent work or site visits, the need to carefully clear sites, at times more than once, mean that delays to project due to discovered explosive threats can be almost impossible to predict.</w:t>
      </w:r>
    </w:p>
    <w:p w14:paraId="28C2819A" w14:textId="77777777" w:rsidR="00381930" w:rsidRDefault="00381930" w:rsidP="00A72EAA">
      <w:pPr>
        <w:rPr>
          <w:color w:val="000000"/>
          <w:lang w:eastAsia="ja-JP"/>
        </w:rPr>
      </w:pPr>
    </w:p>
    <w:p w14:paraId="2A8C8DC5" w14:textId="083A813A" w:rsidR="007E3E50" w:rsidRDefault="007E3E50" w:rsidP="00BC6D73">
      <w:pPr>
        <w:jc w:val="both"/>
        <w:rPr>
          <w:color w:val="000000"/>
          <w:lang w:eastAsia="ja-JP"/>
        </w:rPr>
      </w:pPr>
      <w:r>
        <w:rPr>
          <w:color w:val="000000"/>
          <w:lang w:eastAsia="ja-JP"/>
        </w:rPr>
        <w:t xml:space="preserve">Secondly, it is important to remain cognasant that assessing damage to complex faciltities such as universities and  hospitals is a highly complex operation. FFS relies on excellent partners, such as UNMAS, to clear sites and facilitate the access of engineers to fully assess the damage to the complex and develop realistic bills of quantities. However, in general, </w:t>
      </w:r>
      <w:r w:rsidR="00381930">
        <w:rPr>
          <w:color w:val="000000"/>
          <w:lang w:eastAsia="ja-JP"/>
        </w:rPr>
        <w:t>re</w:t>
      </w:r>
      <w:r>
        <w:rPr>
          <w:rFonts w:asciiTheme="minorHAnsi" w:hAnsiTheme="minorHAnsi" w:cstheme="minorHAnsi"/>
          <w:color w:val="000000" w:themeColor="text1"/>
        </w:rPr>
        <w:t>novation of medical and educational facilities is a complex thing to do</w:t>
      </w:r>
      <w:r w:rsidRPr="0054210E">
        <w:rPr>
          <w:rFonts w:asciiTheme="minorHAnsi" w:hAnsiTheme="minorHAnsi" w:cstheme="minorHAnsi"/>
          <w:color w:val="000000" w:themeColor="text1"/>
        </w:rPr>
        <w:t xml:space="preserve">, involving decisions </w:t>
      </w:r>
      <w:r>
        <w:rPr>
          <w:rFonts w:asciiTheme="minorHAnsi" w:hAnsiTheme="minorHAnsi" w:cstheme="minorHAnsi"/>
          <w:color w:val="000000" w:themeColor="text1"/>
        </w:rPr>
        <w:t>to reorient</w:t>
      </w:r>
      <w:r w:rsidRPr="0054210E">
        <w:rPr>
          <w:rFonts w:asciiTheme="minorHAnsi" w:hAnsiTheme="minorHAnsi" w:cstheme="minorHAnsi"/>
          <w:color w:val="000000" w:themeColor="text1"/>
        </w:rPr>
        <w:t xml:space="preserve"> facilities towards particular areas of specialization and ensuring that provision is made for the most up-to-date forms of </w:t>
      </w:r>
      <w:r>
        <w:rPr>
          <w:rFonts w:asciiTheme="minorHAnsi" w:hAnsiTheme="minorHAnsi" w:cstheme="minorHAnsi"/>
          <w:color w:val="000000" w:themeColor="text1"/>
        </w:rPr>
        <w:t>service delivery</w:t>
      </w:r>
      <w:r w:rsidRPr="0054210E">
        <w:rPr>
          <w:rFonts w:asciiTheme="minorHAnsi" w:hAnsiTheme="minorHAnsi" w:cstheme="minorHAnsi"/>
          <w:color w:val="000000" w:themeColor="text1"/>
        </w:rPr>
        <w:t>.  The task, therefore, goes far beyond simply restoring what existed before</w:t>
      </w:r>
      <w:r>
        <w:rPr>
          <w:rFonts w:asciiTheme="minorHAnsi" w:hAnsiTheme="minorHAnsi" w:cstheme="minorHAnsi"/>
          <w:color w:val="000000" w:themeColor="text1"/>
        </w:rPr>
        <w:t>. The development of BoQs, and their subsequent implementation, must always keep this in mind.</w:t>
      </w:r>
    </w:p>
    <w:p w14:paraId="31EF9978" w14:textId="718C32FA" w:rsidR="007E3E50" w:rsidRDefault="007E3E50" w:rsidP="00A72EAA">
      <w:pPr>
        <w:rPr>
          <w:color w:val="000000"/>
          <w:lang w:eastAsia="ja-JP"/>
        </w:rPr>
      </w:pPr>
    </w:p>
    <w:p w14:paraId="603B793C" w14:textId="77777777" w:rsidR="00DF2BAA" w:rsidRDefault="00DF2BAA" w:rsidP="00A72EAA">
      <w:pPr>
        <w:rPr>
          <w:color w:val="000000"/>
          <w:lang w:eastAsia="ja-JP"/>
        </w:rPr>
      </w:pPr>
    </w:p>
    <w:p w14:paraId="4008513A" w14:textId="1A74E7D0" w:rsidR="00244248" w:rsidRDefault="00244248" w:rsidP="00A72EAA">
      <w:pPr>
        <w:rPr>
          <w:color w:val="000000"/>
          <w:lang w:eastAsia="ja-JP"/>
        </w:rPr>
      </w:pPr>
    </w:p>
    <w:p w14:paraId="0FD7099A" w14:textId="77777777" w:rsidR="00AF1E46" w:rsidRDefault="00AF1E46">
      <w:pPr>
        <w:spacing w:after="160" w:line="259" w:lineRule="auto"/>
        <w:rPr>
          <w:rFonts w:asciiTheme="minorHAnsi" w:hAnsiTheme="minorHAnsi"/>
          <w:b/>
          <w:color w:val="000000" w:themeColor="text1"/>
          <w:u w:val="single"/>
        </w:rPr>
      </w:pPr>
      <w:r>
        <w:rPr>
          <w:rFonts w:asciiTheme="minorHAnsi" w:hAnsiTheme="minorHAnsi"/>
          <w:b/>
          <w:color w:val="000000" w:themeColor="text1"/>
          <w:u w:val="single"/>
        </w:rPr>
        <w:br w:type="page"/>
      </w:r>
    </w:p>
    <w:p w14:paraId="15BD24F5" w14:textId="157A4C8A" w:rsidR="0055058E" w:rsidRDefault="0055058E" w:rsidP="00813CF0">
      <w:pPr>
        <w:pStyle w:val="Heading1"/>
        <w:jc w:val="center"/>
      </w:pPr>
      <w:r w:rsidRPr="00E43BA9">
        <w:lastRenderedPageBreak/>
        <w:t>Agreement BMZ No. 201</w:t>
      </w:r>
      <w:r w:rsidR="00662406">
        <w:t>7</w:t>
      </w:r>
      <w:r w:rsidR="00F67490">
        <w:t>49944</w:t>
      </w:r>
    </w:p>
    <w:p w14:paraId="039E1590" w14:textId="0E3BCAD3" w:rsidR="00485579" w:rsidRPr="00D50F05" w:rsidRDefault="00485579" w:rsidP="00813CF0">
      <w:pPr>
        <w:rPr>
          <w:rFonts w:asciiTheme="minorHAnsi" w:hAnsiTheme="minorHAnsi"/>
          <w:b/>
          <w:color w:val="548DD4" w:themeColor="text2" w:themeTint="99"/>
          <w:u w:val="single"/>
        </w:rPr>
      </w:pPr>
    </w:p>
    <w:p w14:paraId="63B2FD0B" w14:textId="77777777" w:rsidR="0055058E" w:rsidRDefault="0055058E" w:rsidP="00813CF0">
      <w:pPr>
        <w:pStyle w:val="Heading2"/>
      </w:pPr>
      <w:r>
        <w:t xml:space="preserve">Output 1 – </w:t>
      </w:r>
      <w:r w:rsidR="00395386">
        <w:t>Houses in Mosul are rehabilitated through local labor</w:t>
      </w:r>
    </w:p>
    <w:p w14:paraId="64A27293" w14:textId="77777777" w:rsidR="0055058E" w:rsidRDefault="0055058E" w:rsidP="00485579">
      <w:pPr>
        <w:rPr>
          <w:rFonts w:asciiTheme="minorHAnsi" w:hAnsiTheme="minorHAnsi"/>
          <w:b/>
          <w:color w:val="548DD4" w:themeColor="text2" w:themeTint="99"/>
        </w:rPr>
      </w:pPr>
    </w:p>
    <w:p w14:paraId="47125A9A" w14:textId="77777777" w:rsidR="0055058E" w:rsidRPr="007E22BC" w:rsidRDefault="0055058E" w:rsidP="00485579">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262AA0AF" w14:textId="77777777" w:rsidR="0055058E" w:rsidRDefault="0055058E" w:rsidP="00485579">
      <w:pPr>
        <w:numPr>
          <w:ilvl w:val="1"/>
          <w:numId w:val="1"/>
        </w:numPr>
        <w:contextualSpacing/>
        <w:rPr>
          <w:rFonts w:asciiTheme="minorHAnsi" w:hAnsiTheme="minorHAnsi"/>
          <w:i/>
        </w:rPr>
      </w:pPr>
      <w:r>
        <w:rPr>
          <w:rFonts w:asciiTheme="minorHAnsi" w:hAnsiTheme="minorHAnsi"/>
          <w:i/>
        </w:rPr>
        <w:t xml:space="preserve"># of </w:t>
      </w:r>
      <w:r w:rsidR="00F67490">
        <w:rPr>
          <w:rFonts w:asciiTheme="minorHAnsi" w:hAnsiTheme="minorHAnsi"/>
          <w:i/>
        </w:rPr>
        <w:t>individuals employed through the housing program</w:t>
      </w:r>
    </w:p>
    <w:p w14:paraId="4C633224" w14:textId="77777777" w:rsidR="0055058E" w:rsidRDefault="00B92E0A" w:rsidP="00485579">
      <w:pPr>
        <w:numPr>
          <w:ilvl w:val="1"/>
          <w:numId w:val="1"/>
        </w:numPr>
        <w:contextualSpacing/>
        <w:rPr>
          <w:rFonts w:asciiTheme="minorHAnsi" w:hAnsiTheme="minorHAnsi"/>
          <w:i/>
        </w:rPr>
      </w:pPr>
      <w:r w:rsidRPr="00B92E0A">
        <w:rPr>
          <w:rFonts w:asciiTheme="minorHAnsi" w:hAnsiTheme="minorHAnsi"/>
          <w:i/>
        </w:rPr>
        <w:t>#</w:t>
      </w:r>
      <w:r>
        <w:rPr>
          <w:rFonts w:asciiTheme="minorHAnsi" w:hAnsiTheme="minorHAnsi"/>
          <w:i/>
        </w:rPr>
        <w:t xml:space="preserve"> </w:t>
      </w:r>
      <w:r w:rsidR="00F67490">
        <w:rPr>
          <w:rFonts w:asciiTheme="minorHAnsi" w:hAnsiTheme="minorHAnsi"/>
          <w:i/>
        </w:rPr>
        <w:t>of houses rehabilitated</w:t>
      </w:r>
    </w:p>
    <w:p w14:paraId="14875D62" w14:textId="77777777" w:rsidR="00395386" w:rsidRPr="00F67490" w:rsidRDefault="00395386" w:rsidP="00485579">
      <w:pPr>
        <w:numPr>
          <w:ilvl w:val="1"/>
          <w:numId w:val="1"/>
        </w:numPr>
        <w:contextualSpacing/>
        <w:rPr>
          <w:rFonts w:asciiTheme="minorHAnsi" w:hAnsiTheme="minorHAnsi"/>
          <w:i/>
        </w:rPr>
      </w:pPr>
      <w:r>
        <w:rPr>
          <w:rFonts w:asciiTheme="minorHAnsi" w:hAnsiTheme="minorHAnsi"/>
          <w:i/>
        </w:rPr>
        <w:t># of direct beneficiaries</w:t>
      </w:r>
    </w:p>
    <w:p w14:paraId="281624F6" w14:textId="77777777" w:rsidR="0055058E" w:rsidRPr="007E22BC" w:rsidRDefault="0055058E" w:rsidP="00485579">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7494B938" w14:textId="77777777" w:rsidR="00F67490" w:rsidRDefault="00F67490" w:rsidP="00485579">
      <w:pPr>
        <w:numPr>
          <w:ilvl w:val="1"/>
          <w:numId w:val="1"/>
        </w:numPr>
        <w:contextualSpacing/>
        <w:rPr>
          <w:rFonts w:asciiTheme="minorHAnsi" w:hAnsiTheme="minorHAnsi"/>
          <w:i/>
        </w:rPr>
      </w:pPr>
      <w:r>
        <w:rPr>
          <w:rFonts w:asciiTheme="minorHAnsi" w:hAnsiTheme="minorHAnsi"/>
          <w:i/>
        </w:rPr>
        <w:t>468 individuals employed through the housing program</w:t>
      </w:r>
      <w:r w:rsidR="0055058E">
        <w:rPr>
          <w:rFonts w:asciiTheme="minorHAnsi" w:hAnsiTheme="minorHAnsi"/>
          <w:i/>
        </w:rPr>
        <w:t xml:space="preserve"> </w:t>
      </w:r>
    </w:p>
    <w:p w14:paraId="0892A0F8" w14:textId="77777777" w:rsidR="00232E4F" w:rsidRDefault="00F67490" w:rsidP="00485579">
      <w:pPr>
        <w:numPr>
          <w:ilvl w:val="1"/>
          <w:numId w:val="1"/>
        </w:numPr>
        <w:contextualSpacing/>
        <w:rPr>
          <w:rFonts w:asciiTheme="minorHAnsi" w:hAnsiTheme="minorHAnsi"/>
          <w:i/>
        </w:rPr>
      </w:pPr>
      <w:r>
        <w:rPr>
          <w:rFonts w:asciiTheme="minorHAnsi" w:hAnsiTheme="minorHAnsi"/>
          <w:i/>
        </w:rPr>
        <w:t>6,776 houses rehabilitated</w:t>
      </w:r>
    </w:p>
    <w:p w14:paraId="7C35F4E0" w14:textId="77777777" w:rsidR="00395386" w:rsidRPr="00F67490" w:rsidRDefault="00395386" w:rsidP="00485579">
      <w:pPr>
        <w:numPr>
          <w:ilvl w:val="1"/>
          <w:numId w:val="1"/>
        </w:numPr>
        <w:contextualSpacing/>
        <w:rPr>
          <w:rFonts w:asciiTheme="minorHAnsi" w:hAnsiTheme="minorHAnsi"/>
          <w:i/>
        </w:rPr>
      </w:pPr>
      <w:r>
        <w:rPr>
          <w:rFonts w:asciiTheme="minorHAnsi" w:hAnsiTheme="minorHAnsi"/>
          <w:i/>
        </w:rPr>
        <w:t>37,268 beneficiaries (#</w:t>
      </w:r>
      <w:r w:rsidR="002428FA">
        <w:rPr>
          <w:rFonts w:asciiTheme="minorHAnsi" w:hAnsiTheme="minorHAnsi"/>
          <w:i/>
        </w:rPr>
        <w:t xml:space="preserve"> </w:t>
      </w:r>
      <w:r>
        <w:rPr>
          <w:rFonts w:asciiTheme="minorHAnsi" w:hAnsiTheme="minorHAnsi"/>
          <w:i/>
        </w:rPr>
        <w:t>houses * average household size of 5.5 people)</w:t>
      </w:r>
    </w:p>
    <w:p w14:paraId="3D002AB7" w14:textId="77777777" w:rsidR="0055058E" w:rsidRPr="007E22BC" w:rsidRDefault="00395386" w:rsidP="00485579">
      <w:pPr>
        <w:shd w:val="clear" w:color="auto" w:fill="DBE5F1" w:themeFill="accent1" w:themeFillTint="33"/>
        <w:contextualSpacing/>
        <w:rPr>
          <w:rFonts w:asciiTheme="minorHAnsi" w:hAnsiTheme="minorHAnsi"/>
          <w:i/>
          <w:iCs/>
          <w:u w:val="single"/>
        </w:rPr>
      </w:pPr>
      <w:r>
        <w:rPr>
          <w:rFonts w:asciiTheme="minorHAnsi" w:hAnsiTheme="minorHAnsi"/>
          <w:i/>
          <w:iCs/>
          <w:u w:val="single"/>
        </w:rPr>
        <w:t xml:space="preserve">Cumulative </w:t>
      </w:r>
      <w:r w:rsidR="0055058E" w:rsidRPr="007E22BC">
        <w:rPr>
          <w:rFonts w:asciiTheme="minorHAnsi" w:hAnsiTheme="minorHAnsi"/>
          <w:i/>
          <w:iCs/>
          <w:u w:val="single"/>
        </w:rPr>
        <w:t>Pro</w:t>
      </w:r>
      <w:r w:rsidR="0055058E">
        <w:rPr>
          <w:rFonts w:asciiTheme="minorHAnsi" w:hAnsiTheme="minorHAnsi"/>
          <w:i/>
          <w:iCs/>
          <w:u w:val="single"/>
        </w:rPr>
        <w:t>gress</w:t>
      </w:r>
      <w:r w:rsidR="00C26F59">
        <w:rPr>
          <w:rFonts w:asciiTheme="minorHAnsi" w:hAnsiTheme="minorHAnsi"/>
          <w:i/>
          <w:iCs/>
          <w:u w:val="single"/>
        </w:rPr>
        <w:t xml:space="preserve"> </w:t>
      </w:r>
      <w:r>
        <w:rPr>
          <w:rFonts w:asciiTheme="minorHAnsi" w:hAnsiTheme="minorHAnsi"/>
          <w:i/>
          <w:iCs/>
          <w:u w:val="single"/>
        </w:rPr>
        <w:t>as of</w:t>
      </w:r>
      <w:r w:rsidR="00C26F59">
        <w:rPr>
          <w:rFonts w:asciiTheme="minorHAnsi" w:hAnsiTheme="minorHAnsi"/>
          <w:i/>
          <w:iCs/>
          <w:u w:val="single"/>
        </w:rPr>
        <w:t xml:space="preserve"> Q1 2018</w:t>
      </w:r>
      <w:r w:rsidR="0055058E">
        <w:rPr>
          <w:rFonts w:asciiTheme="minorHAnsi" w:hAnsiTheme="minorHAnsi"/>
          <w:i/>
          <w:iCs/>
          <w:u w:val="single"/>
        </w:rPr>
        <w:t xml:space="preserve">: </w:t>
      </w:r>
    </w:p>
    <w:p w14:paraId="32C3101A" w14:textId="54BEA110" w:rsidR="00735C98" w:rsidRDefault="00D2069C" w:rsidP="00485579">
      <w:pPr>
        <w:numPr>
          <w:ilvl w:val="1"/>
          <w:numId w:val="1"/>
        </w:numPr>
        <w:contextualSpacing/>
        <w:rPr>
          <w:rFonts w:asciiTheme="minorHAnsi" w:hAnsiTheme="minorHAnsi"/>
          <w:i/>
        </w:rPr>
      </w:pPr>
      <w:r>
        <w:rPr>
          <w:rFonts w:asciiTheme="minorHAnsi" w:hAnsiTheme="minorHAnsi"/>
          <w:i/>
        </w:rPr>
        <w:t>48</w:t>
      </w:r>
      <w:r w:rsidR="00735C98">
        <w:rPr>
          <w:rFonts w:asciiTheme="minorHAnsi" w:hAnsiTheme="minorHAnsi"/>
          <w:i/>
        </w:rPr>
        <w:t xml:space="preserve"> individuals employed</w:t>
      </w:r>
    </w:p>
    <w:p w14:paraId="3ADAB10E" w14:textId="77777777" w:rsidR="00735C98" w:rsidRDefault="00735C98" w:rsidP="00485579">
      <w:pPr>
        <w:numPr>
          <w:ilvl w:val="1"/>
          <w:numId w:val="1"/>
        </w:numPr>
        <w:contextualSpacing/>
        <w:rPr>
          <w:rFonts w:asciiTheme="minorHAnsi" w:hAnsiTheme="minorHAnsi"/>
          <w:i/>
        </w:rPr>
      </w:pPr>
      <w:r>
        <w:rPr>
          <w:rFonts w:asciiTheme="minorHAnsi" w:hAnsiTheme="minorHAnsi"/>
          <w:i/>
        </w:rPr>
        <w:t xml:space="preserve">0 houses rehabilitated </w:t>
      </w:r>
    </w:p>
    <w:p w14:paraId="4A1CA7AC" w14:textId="7F9B99C7" w:rsidR="00A11F85" w:rsidRDefault="00735C98" w:rsidP="00485579">
      <w:pPr>
        <w:numPr>
          <w:ilvl w:val="1"/>
          <w:numId w:val="1"/>
        </w:numPr>
        <w:contextualSpacing/>
        <w:rPr>
          <w:color w:val="000000"/>
          <w:lang w:eastAsia="ja-JP"/>
        </w:rPr>
      </w:pPr>
      <w:r>
        <w:rPr>
          <w:rFonts w:asciiTheme="minorHAnsi" w:hAnsiTheme="minorHAnsi"/>
          <w:i/>
        </w:rPr>
        <w:t xml:space="preserve">0 beneficiaries </w:t>
      </w:r>
    </w:p>
    <w:p w14:paraId="250D3C6E" w14:textId="30BB6B66" w:rsidR="00121021" w:rsidRDefault="00121021" w:rsidP="00485579">
      <w:pPr>
        <w:rPr>
          <w:color w:val="000000"/>
          <w:lang w:eastAsia="ja-JP"/>
        </w:rPr>
      </w:pPr>
    </w:p>
    <w:p w14:paraId="6720BAAD" w14:textId="14D22D87" w:rsidR="001C39A8" w:rsidRDefault="001C39A8" w:rsidP="00BC6D73">
      <w:pPr>
        <w:jc w:val="both"/>
        <w:rPr>
          <w:rFonts w:asciiTheme="minorHAnsi" w:hAnsiTheme="minorHAnsi"/>
          <w:i/>
        </w:rPr>
      </w:pPr>
      <w:r>
        <w:rPr>
          <w:rFonts w:asciiTheme="minorHAnsi" w:hAnsiTheme="minorHAnsi" w:cstheme="minorHAnsi"/>
          <w:color w:val="000000" w:themeColor="text1"/>
        </w:rPr>
        <w:t xml:space="preserve">During Q1, FFS worked closely with the directorate of municipalities, UN-Habitat and the Shelter Cluster to collect data on return patterns and levels of damage to select the first neighborhoods for assessments. This is crucially important to plan ahead, set up a coordination structure, ensure the neediest areas are selected and ensure safeguards are in place to prevent the politicization of the choice of neighborhoods, resentment between neighbors and dealing with the homes of alleged “ISIL families.” </w:t>
      </w:r>
      <w:r>
        <w:rPr>
          <w:rFonts w:asciiTheme="minorHAnsi" w:hAnsiTheme="minorHAnsi"/>
        </w:rPr>
        <w:t>It is important to reiterate; s</w:t>
      </w:r>
      <w:r w:rsidRPr="00B250CA">
        <w:rPr>
          <w:rFonts w:asciiTheme="minorHAnsi" w:hAnsiTheme="minorHAnsi"/>
        </w:rPr>
        <w:t>tarting the program</w:t>
      </w:r>
      <w:r>
        <w:rPr>
          <w:rFonts w:asciiTheme="minorHAnsi" w:hAnsiTheme="minorHAnsi"/>
        </w:rPr>
        <w:t>me</w:t>
      </w:r>
      <w:r w:rsidRPr="00B250CA">
        <w:rPr>
          <w:rFonts w:asciiTheme="minorHAnsi" w:hAnsiTheme="minorHAnsi"/>
        </w:rPr>
        <w:t xml:space="preserve"> takes more time than in other areas due to the complexities of operating in West Mosul: damage is widespread, returns are increasing but very slow, and multiple agencies are involved. Further, without careful planning and clear communication, housing support can inadvertently cause conflict amongst neighbors. As such, FFS has taken additional measures to ensure there is a clear, coordinated plan with fellow agencies and Mosul authorities. </w:t>
      </w:r>
    </w:p>
    <w:p w14:paraId="5E295E85" w14:textId="77777777" w:rsidR="00BE6F74" w:rsidRPr="0064651A" w:rsidRDefault="00BE6F74" w:rsidP="00BC6D73">
      <w:pPr>
        <w:jc w:val="both"/>
        <w:rPr>
          <w:color w:val="000000"/>
        </w:rPr>
      </w:pPr>
    </w:p>
    <w:p w14:paraId="328576B1" w14:textId="77777777" w:rsidR="00381930" w:rsidRDefault="00BE6F74" w:rsidP="00BC6D73">
      <w:pPr>
        <w:jc w:val="both"/>
        <w:rPr>
          <w:color w:val="000000"/>
        </w:rPr>
      </w:pPr>
      <w:r w:rsidRPr="0064651A">
        <w:rPr>
          <w:color w:val="000000"/>
        </w:rPr>
        <w:t>Following the initial assessments with UN Habitat and the shelter cluster, t</w:t>
      </w:r>
      <w:r w:rsidR="001C39A8" w:rsidRPr="0064651A">
        <w:rPr>
          <w:color w:val="000000"/>
        </w:rPr>
        <w:t>he authorities and FFS</w:t>
      </w:r>
      <w:r w:rsidRPr="0064651A">
        <w:rPr>
          <w:color w:val="000000"/>
        </w:rPr>
        <w:t xml:space="preserve"> identified – based on level damage, returnees, pull-factors, vulnerability, and presence of other agencies – 35 possible neighborhoods for intervention. The Ninewah Reconstruction Coordinator and FFS tentatively agreed to begin in 12 neighborhoods in West Mosul, and will expand once the initial 12 projects are initiated</w:t>
      </w:r>
      <w:r w:rsidR="001C39A8" w:rsidRPr="0064651A">
        <w:rPr>
          <w:color w:val="000000"/>
        </w:rPr>
        <w:t xml:space="preserve">. FFS is targeting an estimated 10,000 houses for light repairs. </w:t>
      </w:r>
      <w:r w:rsidR="00381930">
        <w:rPr>
          <w:color w:val="000000"/>
        </w:rPr>
        <w:t>The first 12 neighborhoods where rehabilitation will be undertaken have been preposed as follows:</w:t>
      </w:r>
    </w:p>
    <w:p w14:paraId="0AC1BCB2" w14:textId="77777777" w:rsidR="00381930" w:rsidRPr="00381930" w:rsidRDefault="00381930" w:rsidP="001C39A8">
      <w:pPr>
        <w:rPr>
          <w:color w:val="000000"/>
        </w:rPr>
      </w:pPr>
    </w:p>
    <w:p w14:paraId="08E2E8A5" w14:textId="77777777" w:rsidR="00381930" w:rsidRPr="00381930" w:rsidRDefault="00381930" w:rsidP="00381930">
      <w:pPr>
        <w:rPr>
          <w:b/>
          <w:color w:val="000000"/>
        </w:rPr>
      </w:pPr>
      <w:r w:rsidRPr="00381930">
        <w:rPr>
          <w:b/>
          <w:color w:val="000000"/>
        </w:rPr>
        <w:t>Jadeda area:</w:t>
      </w:r>
    </w:p>
    <w:p w14:paraId="0403C8C1" w14:textId="77777777" w:rsidR="00381930" w:rsidRPr="00381930" w:rsidRDefault="00381930" w:rsidP="003711CF">
      <w:pPr>
        <w:numPr>
          <w:ilvl w:val="0"/>
          <w:numId w:val="8"/>
        </w:numPr>
        <w:rPr>
          <w:color w:val="000000"/>
        </w:rPr>
      </w:pPr>
      <w:r w:rsidRPr="00381930">
        <w:rPr>
          <w:color w:val="000000"/>
        </w:rPr>
        <w:t>Wadi Hajar </w:t>
      </w:r>
    </w:p>
    <w:p w14:paraId="20393A2E" w14:textId="77777777" w:rsidR="00381930" w:rsidRPr="00381930" w:rsidRDefault="00381930" w:rsidP="003711CF">
      <w:pPr>
        <w:numPr>
          <w:ilvl w:val="0"/>
          <w:numId w:val="8"/>
        </w:numPr>
        <w:rPr>
          <w:color w:val="000000"/>
        </w:rPr>
      </w:pPr>
      <w:r w:rsidRPr="00381930">
        <w:rPr>
          <w:color w:val="000000"/>
        </w:rPr>
        <w:t>Nablus</w:t>
      </w:r>
    </w:p>
    <w:p w14:paraId="4E79B4AD" w14:textId="77777777" w:rsidR="00381930" w:rsidRPr="00381930" w:rsidRDefault="00381930" w:rsidP="003711CF">
      <w:pPr>
        <w:numPr>
          <w:ilvl w:val="0"/>
          <w:numId w:val="8"/>
        </w:numPr>
        <w:rPr>
          <w:color w:val="000000"/>
        </w:rPr>
      </w:pPr>
      <w:r w:rsidRPr="00381930">
        <w:rPr>
          <w:color w:val="000000"/>
        </w:rPr>
        <w:t>Al-Rahman (also called al-Amil)</w:t>
      </w:r>
    </w:p>
    <w:p w14:paraId="2E153301" w14:textId="77777777" w:rsidR="00381930" w:rsidRPr="00381930" w:rsidRDefault="00381930" w:rsidP="00381930">
      <w:pPr>
        <w:rPr>
          <w:color w:val="000000"/>
        </w:rPr>
      </w:pPr>
      <w:r w:rsidRPr="00381930">
        <w:rPr>
          <w:color w:val="000000"/>
        </w:rPr>
        <w:t> </w:t>
      </w:r>
    </w:p>
    <w:p w14:paraId="7E528540" w14:textId="77777777" w:rsidR="00381930" w:rsidRPr="00381930" w:rsidRDefault="00381930" w:rsidP="00381930">
      <w:pPr>
        <w:rPr>
          <w:b/>
          <w:color w:val="000000"/>
        </w:rPr>
      </w:pPr>
      <w:r w:rsidRPr="00381930">
        <w:rPr>
          <w:b/>
          <w:color w:val="000000"/>
        </w:rPr>
        <w:t>Rabeea area:</w:t>
      </w:r>
    </w:p>
    <w:p w14:paraId="3ECEEAED" w14:textId="77777777" w:rsidR="00381930" w:rsidRPr="00381930" w:rsidRDefault="00381930" w:rsidP="003711CF">
      <w:pPr>
        <w:numPr>
          <w:ilvl w:val="0"/>
          <w:numId w:val="9"/>
        </w:numPr>
        <w:rPr>
          <w:color w:val="000000"/>
        </w:rPr>
      </w:pPr>
      <w:r w:rsidRPr="00381930">
        <w:rPr>
          <w:color w:val="000000"/>
        </w:rPr>
        <w:t>Al-Islah al-Ziraae</w:t>
      </w:r>
    </w:p>
    <w:p w14:paraId="2317578C" w14:textId="77777777" w:rsidR="00381930" w:rsidRPr="00381930" w:rsidRDefault="00381930" w:rsidP="003711CF">
      <w:pPr>
        <w:numPr>
          <w:ilvl w:val="0"/>
          <w:numId w:val="9"/>
        </w:numPr>
        <w:rPr>
          <w:color w:val="000000"/>
        </w:rPr>
      </w:pPr>
      <w:r w:rsidRPr="00381930">
        <w:rPr>
          <w:color w:val="000000"/>
        </w:rPr>
        <w:t>Al-Rafidain (also called al-Nahrawan)</w:t>
      </w:r>
    </w:p>
    <w:p w14:paraId="51865A58" w14:textId="77777777" w:rsidR="00381930" w:rsidRPr="00381930" w:rsidRDefault="00381930" w:rsidP="003711CF">
      <w:pPr>
        <w:numPr>
          <w:ilvl w:val="0"/>
          <w:numId w:val="9"/>
        </w:numPr>
        <w:rPr>
          <w:color w:val="000000"/>
        </w:rPr>
      </w:pPr>
      <w:r w:rsidRPr="00381930">
        <w:rPr>
          <w:color w:val="000000"/>
        </w:rPr>
        <w:t>Ibn Khaldoun (also called 17-Tamooz)</w:t>
      </w:r>
    </w:p>
    <w:p w14:paraId="2A44BC8F" w14:textId="77777777" w:rsidR="00381930" w:rsidRPr="00381930" w:rsidRDefault="00381930" w:rsidP="00381930">
      <w:pPr>
        <w:rPr>
          <w:color w:val="000000"/>
        </w:rPr>
      </w:pPr>
      <w:r w:rsidRPr="00381930">
        <w:rPr>
          <w:color w:val="000000"/>
        </w:rPr>
        <w:t> </w:t>
      </w:r>
    </w:p>
    <w:p w14:paraId="2A028494" w14:textId="77777777" w:rsidR="00381930" w:rsidRPr="00381930" w:rsidRDefault="00381930" w:rsidP="00381930">
      <w:pPr>
        <w:rPr>
          <w:b/>
          <w:color w:val="000000"/>
        </w:rPr>
      </w:pPr>
      <w:r w:rsidRPr="00381930">
        <w:rPr>
          <w:b/>
          <w:color w:val="000000"/>
        </w:rPr>
        <w:t>Ghizlani area:</w:t>
      </w:r>
    </w:p>
    <w:p w14:paraId="3DA4F84F" w14:textId="77777777" w:rsidR="00381930" w:rsidRPr="00381930" w:rsidRDefault="00381930" w:rsidP="003711CF">
      <w:pPr>
        <w:numPr>
          <w:ilvl w:val="0"/>
          <w:numId w:val="10"/>
        </w:numPr>
        <w:rPr>
          <w:color w:val="000000"/>
        </w:rPr>
      </w:pPr>
      <w:r w:rsidRPr="00381930">
        <w:rPr>
          <w:color w:val="000000"/>
        </w:rPr>
        <w:t>Bab al-Jadeed</w:t>
      </w:r>
    </w:p>
    <w:p w14:paraId="7CD6C0AB" w14:textId="77777777" w:rsidR="00381930" w:rsidRPr="00381930" w:rsidRDefault="00381930" w:rsidP="003711CF">
      <w:pPr>
        <w:numPr>
          <w:ilvl w:val="0"/>
          <w:numId w:val="10"/>
        </w:numPr>
        <w:rPr>
          <w:color w:val="000000"/>
        </w:rPr>
      </w:pPr>
      <w:r w:rsidRPr="00381930">
        <w:rPr>
          <w:color w:val="000000"/>
        </w:rPr>
        <w:t>Al-Egedat</w:t>
      </w:r>
    </w:p>
    <w:p w14:paraId="55AA5562" w14:textId="77777777" w:rsidR="00381930" w:rsidRPr="00381930" w:rsidRDefault="00381930" w:rsidP="003711CF">
      <w:pPr>
        <w:numPr>
          <w:ilvl w:val="0"/>
          <w:numId w:val="10"/>
        </w:numPr>
        <w:rPr>
          <w:color w:val="000000"/>
        </w:rPr>
      </w:pPr>
      <w:r w:rsidRPr="00381930">
        <w:rPr>
          <w:color w:val="000000"/>
        </w:rPr>
        <w:t>Tawafa (part of Mahatta)</w:t>
      </w:r>
    </w:p>
    <w:p w14:paraId="029A74C9" w14:textId="77777777" w:rsidR="00381930" w:rsidRPr="00381930" w:rsidRDefault="00381930" w:rsidP="00381930">
      <w:pPr>
        <w:rPr>
          <w:color w:val="000000"/>
        </w:rPr>
      </w:pPr>
      <w:r w:rsidRPr="00381930">
        <w:rPr>
          <w:color w:val="000000"/>
        </w:rPr>
        <w:t> </w:t>
      </w:r>
    </w:p>
    <w:p w14:paraId="7A7EF0DF" w14:textId="77777777" w:rsidR="00381930" w:rsidRPr="00381930" w:rsidRDefault="00381930" w:rsidP="00381930">
      <w:pPr>
        <w:rPr>
          <w:b/>
          <w:color w:val="000000"/>
        </w:rPr>
      </w:pPr>
      <w:r w:rsidRPr="00381930">
        <w:rPr>
          <w:b/>
          <w:color w:val="000000"/>
        </w:rPr>
        <w:t>Old City :</w:t>
      </w:r>
    </w:p>
    <w:p w14:paraId="72EBA182" w14:textId="77777777" w:rsidR="00381930" w:rsidRPr="00381930" w:rsidRDefault="00381930" w:rsidP="003711CF">
      <w:pPr>
        <w:numPr>
          <w:ilvl w:val="0"/>
          <w:numId w:val="11"/>
        </w:numPr>
        <w:rPr>
          <w:color w:val="000000"/>
        </w:rPr>
      </w:pPr>
      <w:r w:rsidRPr="00381930">
        <w:rPr>
          <w:color w:val="000000"/>
        </w:rPr>
        <w:t>Myasa</w:t>
      </w:r>
    </w:p>
    <w:p w14:paraId="549FEACA" w14:textId="77777777" w:rsidR="00381930" w:rsidRPr="00381930" w:rsidRDefault="00381930" w:rsidP="003711CF">
      <w:pPr>
        <w:numPr>
          <w:ilvl w:val="0"/>
          <w:numId w:val="11"/>
        </w:numPr>
        <w:rPr>
          <w:color w:val="000000"/>
        </w:rPr>
      </w:pPr>
      <w:r w:rsidRPr="00381930">
        <w:rPr>
          <w:color w:val="000000"/>
        </w:rPr>
        <w:t>Al-Mansuriya</w:t>
      </w:r>
    </w:p>
    <w:p w14:paraId="15FF3D3F" w14:textId="32088BD2" w:rsidR="00381930" w:rsidRDefault="00381930" w:rsidP="003711CF">
      <w:pPr>
        <w:numPr>
          <w:ilvl w:val="0"/>
          <w:numId w:val="11"/>
        </w:numPr>
        <w:rPr>
          <w:color w:val="000000"/>
        </w:rPr>
      </w:pPr>
      <w:r w:rsidRPr="00381930">
        <w:rPr>
          <w:color w:val="000000"/>
        </w:rPr>
        <w:t>Khazraj</w:t>
      </w:r>
    </w:p>
    <w:p w14:paraId="0CE8C07F" w14:textId="77777777" w:rsidR="00BC6D73" w:rsidRPr="00381930" w:rsidRDefault="00BC6D73" w:rsidP="00BC6D73">
      <w:pPr>
        <w:ind w:left="720"/>
        <w:rPr>
          <w:color w:val="000000"/>
        </w:rPr>
      </w:pPr>
    </w:p>
    <w:p w14:paraId="25EF1629" w14:textId="17B5CE4D" w:rsidR="0064651A" w:rsidRPr="0064651A" w:rsidRDefault="001C39A8" w:rsidP="00BC6D73">
      <w:pPr>
        <w:jc w:val="both"/>
        <w:rPr>
          <w:color w:val="000000"/>
        </w:rPr>
      </w:pPr>
      <w:r w:rsidRPr="0064651A">
        <w:rPr>
          <w:color w:val="000000"/>
        </w:rPr>
        <w:lastRenderedPageBreak/>
        <w:t>Recruitment of housing engineers and social coordinators was ongoing during Q1</w:t>
      </w:r>
      <w:r w:rsidR="0064651A" w:rsidRPr="0064651A">
        <w:rPr>
          <w:color w:val="000000"/>
        </w:rPr>
        <w:t xml:space="preserve"> and 40 engineers and 8 social organizers were hired during Q2. The </w:t>
      </w:r>
      <w:r>
        <w:rPr>
          <w:color w:val="000000"/>
        </w:rPr>
        <w:t>d</w:t>
      </w:r>
      <w:r w:rsidRPr="001C39A8">
        <w:rPr>
          <w:color w:val="000000"/>
        </w:rPr>
        <w:t xml:space="preserve">etails of the </w:t>
      </w:r>
      <w:r w:rsidR="0064651A">
        <w:rPr>
          <w:color w:val="000000"/>
        </w:rPr>
        <w:t>engineers and</w:t>
      </w:r>
      <w:r w:rsidRPr="001C39A8">
        <w:rPr>
          <w:color w:val="000000"/>
        </w:rPr>
        <w:t xml:space="preserve"> social organizers recruited for the housing programme have been with the </w:t>
      </w:r>
      <w:r>
        <w:rPr>
          <w:color w:val="000000"/>
        </w:rPr>
        <w:t xml:space="preserve">government </w:t>
      </w:r>
      <w:r w:rsidRPr="001C39A8">
        <w:rPr>
          <w:color w:val="000000"/>
        </w:rPr>
        <w:t>vetting center in Baghdad for security clearance. This week the housing team leads met and started the GIS mapping of the neighborhoods and drafting the workplans for the first 12 neighborhoods that will be assessed.</w:t>
      </w:r>
      <w:r w:rsidR="0064651A">
        <w:rPr>
          <w:color w:val="000000"/>
        </w:rPr>
        <w:t xml:space="preserve"> Finally, </w:t>
      </w:r>
      <w:r w:rsidR="0064651A" w:rsidRPr="001C39A8">
        <w:rPr>
          <w:rFonts w:asciiTheme="minorHAnsi" w:hAnsiTheme="minorHAnsi" w:cstheme="minorHAnsi"/>
          <w:color w:val="000000" w:themeColor="text1"/>
        </w:rPr>
        <w:t>the Ninewah Reconstruction Coordinator, Municipalities Directorate, and Mayor’s Office agreed to form a steering committee to oversee the implementation strategy and provide overall guidance.</w:t>
      </w:r>
    </w:p>
    <w:p w14:paraId="5296A01C" w14:textId="72540BDF" w:rsidR="008D4AEB" w:rsidRDefault="008D4AEB" w:rsidP="00BC6D73">
      <w:pPr>
        <w:jc w:val="both"/>
        <w:rPr>
          <w:color w:val="000000"/>
          <w:lang w:eastAsia="ja-JP"/>
        </w:rPr>
      </w:pPr>
    </w:p>
    <w:p w14:paraId="6312A1A1" w14:textId="62728502" w:rsidR="008F0011" w:rsidRPr="008F0011" w:rsidRDefault="008F0011" w:rsidP="00BC6D73">
      <w:pPr>
        <w:spacing w:after="160" w:line="259" w:lineRule="auto"/>
        <w:jc w:val="both"/>
        <w:rPr>
          <w:color w:val="000000"/>
          <w:lang w:eastAsia="ja-JP"/>
        </w:rPr>
      </w:pPr>
      <w:r w:rsidRPr="00D66961">
        <w:rPr>
          <w:b/>
          <w:color w:val="000000"/>
          <w:lang w:eastAsia="ja-JP"/>
        </w:rPr>
        <w:t>Challenges</w:t>
      </w:r>
      <w:r w:rsidRPr="008F0011">
        <w:rPr>
          <w:color w:val="000000"/>
          <w:lang w:eastAsia="ja-JP"/>
        </w:rPr>
        <w:t xml:space="preserve">: </w:t>
      </w:r>
    </w:p>
    <w:p w14:paraId="78772531" w14:textId="07A127D0" w:rsidR="00D66961" w:rsidRDefault="00D2069C" w:rsidP="00BC6D73">
      <w:pPr>
        <w:spacing w:after="160" w:line="259" w:lineRule="auto"/>
        <w:jc w:val="both"/>
        <w:rPr>
          <w:color w:val="000000"/>
          <w:lang w:eastAsia="ja-JP"/>
        </w:rPr>
      </w:pPr>
      <w:r>
        <w:rPr>
          <w:color w:val="000000"/>
          <w:lang w:eastAsia="ja-JP"/>
        </w:rPr>
        <w:t xml:space="preserve">FFS has hired the teams and is ready to implement the projects; the only challenge is vetting of the hired staff, with currently rests with the Ministry of Interior. FFS Management has raised the issue with the Prime Minister’s Office for resolution, however, many government activities slowed down immediately prior to and after the elections held in early May. FFS anticipates the housing engineers to begin assessments in Q3. </w:t>
      </w:r>
      <w:r w:rsidR="003A1CC8">
        <w:rPr>
          <w:color w:val="000000"/>
          <w:lang w:eastAsia="ja-JP"/>
        </w:rPr>
        <w:t xml:space="preserve"> </w:t>
      </w:r>
    </w:p>
    <w:p w14:paraId="1439E937" w14:textId="77777777" w:rsidR="00FA498B" w:rsidRPr="008F0011" w:rsidRDefault="00FA498B" w:rsidP="00BC6D73">
      <w:pPr>
        <w:spacing w:after="160" w:line="259" w:lineRule="auto"/>
        <w:jc w:val="both"/>
        <w:rPr>
          <w:color w:val="000000"/>
          <w:lang w:eastAsia="ja-JP"/>
        </w:rPr>
      </w:pPr>
    </w:p>
    <w:p w14:paraId="4D045519" w14:textId="77777777" w:rsidR="008471C8" w:rsidRPr="008F0011" w:rsidRDefault="008471C8">
      <w:pPr>
        <w:spacing w:after="160" w:line="259" w:lineRule="auto"/>
        <w:rPr>
          <w:color w:val="000000"/>
          <w:lang w:eastAsia="ja-JP"/>
        </w:rPr>
      </w:pPr>
    </w:p>
    <w:p w14:paraId="12734B0E" w14:textId="77777777" w:rsidR="008471C8" w:rsidRPr="008F0011" w:rsidRDefault="008471C8">
      <w:pPr>
        <w:spacing w:after="160" w:line="259" w:lineRule="auto"/>
        <w:rPr>
          <w:color w:val="000000"/>
          <w:lang w:eastAsia="ja-JP"/>
        </w:rPr>
      </w:pPr>
      <w:r w:rsidRPr="008F0011">
        <w:rPr>
          <w:color w:val="000000"/>
          <w:lang w:eastAsia="ja-JP"/>
        </w:rPr>
        <w:br w:type="page"/>
      </w:r>
    </w:p>
    <w:p w14:paraId="331B4908" w14:textId="09F18B22" w:rsidR="00121021" w:rsidRDefault="00121021" w:rsidP="00813CF0">
      <w:pPr>
        <w:pStyle w:val="Heading1"/>
        <w:jc w:val="center"/>
        <w:rPr>
          <w:color w:val="000000"/>
          <w:lang w:eastAsia="ja-JP"/>
        </w:rPr>
      </w:pPr>
      <w:r w:rsidRPr="00E43BA9">
        <w:lastRenderedPageBreak/>
        <w:t>Agreement BMZ No. 201</w:t>
      </w:r>
      <w:r w:rsidR="002428FA">
        <w:t>618644</w:t>
      </w:r>
    </w:p>
    <w:p w14:paraId="38CD860F" w14:textId="77777777" w:rsidR="000013DB" w:rsidRDefault="000013DB" w:rsidP="00A72EAA">
      <w:pPr>
        <w:rPr>
          <w:color w:val="000000"/>
          <w:lang w:eastAsia="ja-JP"/>
        </w:rPr>
      </w:pPr>
    </w:p>
    <w:p w14:paraId="74B17FAE" w14:textId="4C810B16" w:rsidR="00683FD1" w:rsidRDefault="00804C26" w:rsidP="00BC6D73">
      <w:pPr>
        <w:jc w:val="both"/>
        <w:rPr>
          <w:color w:val="000000"/>
          <w:lang w:eastAsia="ja-JP"/>
        </w:rPr>
      </w:pPr>
      <w:r>
        <w:rPr>
          <w:b/>
          <w:color w:val="000000"/>
          <w:lang w:eastAsia="ja-JP"/>
        </w:rPr>
        <w:t>Overview</w:t>
      </w:r>
      <w:r w:rsidR="003B697F" w:rsidRPr="003B697F">
        <w:rPr>
          <w:b/>
          <w:color w:val="000000"/>
          <w:lang w:eastAsia="ja-JP"/>
        </w:rPr>
        <w:t xml:space="preserve">: </w:t>
      </w:r>
      <w:r w:rsidR="003B697F">
        <w:rPr>
          <w:color w:val="000000"/>
          <w:lang w:eastAsia="ja-JP"/>
        </w:rPr>
        <w:t xml:space="preserve">Agreement 2016-18-644 was a joint agreement between two programs in UNDP (Iraq Crisis Response and Resilience Program and the Funding Facility for Immediate Stabilization) </w:t>
      </w:r>
      <w:r w:rsidR="007414A4">
        <w:rPr>
          <w:color w:val="000000"/>
          <w:lang w:eastAsia="ja-JP"/>
        </w:rPr>
        <w:t xml:space="preserve">and KfW for a total </w:t>
      </w:r>
      <w:r w:rsidR="00AA0684">
        <w:rPr>
          <w:color w:val="000000"/>
          <w:lang w:eastAsia="ja-JP"/>
        </w:rPr>
        <w:t>contribution of EUR 4</w:t>
      </w:r>
      <w:r w:rsidR="007414A4">
        <w:rPr>
          <w:color w:val="000000"/>
          <w:lang w:eastAsia="ja-JP"/>
        </w:rPr>
        <w:t xml:space="preserve">0 million. Activities for </w:t>
      </w:r>
      <w:r w:rsidR="00A03333">
        <w:rPr>
          <w:color w:val="000000"/>
          <w:lang w:eastAsia="ja-JP"/>
        </w:rPr>
        <w:t>all four</w:t>
      </w:r>
      <w:r w:rsidR="007414A4">
        <w:rPr>
          <w:color w:val="000000"/>
          <w:lang w:eastAsia="ja-JP"/>
        </w:rPr>
        <w:t xml:space="preserve"> outputs </w:t>
      </w:r>
      <w:r w:rsidR="00A03333">
        <w:rPr>
          <w:color w:val="000000"/>
          <w:lang w:eastAsia="ja-JP"/>
        </w:rPr>
        <w:t>are</w:t>
      </w:r>
      <w:r w:rsidR="007414A4">
        <w:rPr>
          <w:color w:val="000000"/>
          <w:lang w:eastAsia="ja-JP"/>
        </w:rPr>
        <w:t xml:space="preserve"> to be completed by 31 December 2019. </w:t>
      </w:r>
      <w:r w:rsidR="00F753FF">
        <w:rPr>
          <w:color w:val="000000"/>
          <w:lang w:eastAsia="ja-JP"/>
        </w:rPr>
        <w:t>The aim of the Agreement is to rehabilitate infrastructure and provide l</w:t>
      </w:r>
      <w:r>
        <w:rPr>
          <w:color w:val="000000"/>
          <w:lang w:eastAsia="ja-JP"/>
        </w:rPr>
        <w:t xml:space="preserve">ivelihoods opportunities in newly liberated areas by FFiS, and conduct resilience-building activities in the Kurdish Region of Iraq (KRI). </w:t>
      </w:r>
      <w:r w:rsidR="00217C47">
        <w:rPr>
          <w:color w:val="000000"/>
          <w:lang w:eastAsia="ja-JP"/>
        </w:rPr>
        <w:t>This section below provides an overview of FFIS</w:t>
      </w:r>
      <w:r w:rsidR="00D2069C">
        <w:rPr>
          <w:color w:val="000000"/>
          <w:lang w:eastAsia="ja-JP"/>
        </w:rPr>
        <w:t xml:space="preserve"> and ICRRP</w:t>
      </w:r>
      <w:r w:rsidR="00217C47">
        <w:rPr>
          <w:color w:val="000000"/>
          <w:lang w:eastAsia="ja-JP"/>
        </w:rPr>
        <w:t xml:space="preserve"> </w:t>
      </w:r>
      <w:r w:rsidR="00D2069C">
        <w:rPr>
          <w:color w:val="000000"/>
          <w:lang w:eastAsia="ja-JP"/>
        </w:rPr>
        <w:t>outputs</w:t>
      </w:r>
      <w:r w:rsidR="00217C47">
        <w:rPr>
          <w:color w:val="000000"/>
          <w:lang w:eastAsia="ja-JP"/>
        </w:rPr>
        <w:t xml:space="preserve">. </w:t>
      </w:r>
    </w:p>
    <w:p w14:paraId="2CC81A4B" w14:textId="77777777" w:rsidR="00683FD1" w:rsidRDefault="00683FD1" w:rsidP="00BC6D73">
      <w:pPr>
        <w:jc w:val="both"/>
        <w:rPr>
          <w:color w:val="000000"/>
          <w:lang w:eastAsia="ja-JP"/>
        </w:rPr>
      </w:pPr>
    </w:p>
    <w:p w14:paraId="1F4AE8FD" w14:textId="13A577A1" w:rsidR="00A03333" w:rsidRPr="00A03333" w:rsidRDefault="00804C26" w:rsidP="00BC6D73">
      <w:pPr>
        <w:jc w:val="both"/>
        <w:rPr>
          <w:color w:val="000000"/>
          <w:lang w:eastAsia="ja-JP"/>
        </w:rPr>
      </w:pPr>
      <w:r>
        <w:rPr>
          <w:color w:val="000000"/>
          <w:lang w:eastAsia="ja-JP"/>
        </w:rPr>
        <w:t xml:space="preserve">The funding for FFIS infrastructure activities (FFIS Outputs 1) are nearly all expended or committed, well ahead of the December 2019 expiry. Additional activities for FFIS livelihoods activities (FFIS Output 2) will be updated and reported in the next </w:t>
      </w:r>
      <w:r w:rsidR="00060806">
        <w:rPr>
          <w:color w:val="000000"/>
          <w:lang w:eastAsia="ja-JP"/>
        </w:rPr>
        <w:t>progress</w:t>
      </w:r>
      <w:r>
        <w:rPr>
          <w:color w:val="000000"/>
          <w:lang w:eastAsia="ja-JP"/>
        </w:rPr>
        <w:t xml:space="preserve"> report.</w:t>
      </w:r>
      <w:r w:rsidR="00683FD1">
        <w:rPr>
          <w:color w:val="000000"/>
          <w:lang w:eastAsia="ja-JP"/>
        </w:rPr>
        <w:t xml:space="preserve"> </w:t>
      </w:r>
    </w:p>
    <w:p w14:paraId="64CD88E2" w14:textId="77777777" w:rsidR="00A03333" w:rsidRDefault="00A03333" w:rsidP="00A72EAA">
      <w:pPr>
        <w:rPr>
          <w:color w:val="000000"/>
          <w:lang w:eastAsia="ja-JP"/>
        </w:rPr>
      </w:pPr>
    </w:p>
    <w:p w14:paraId="3F9CB23C" w14:textId="5BD5067D" w:rsidR="00121021" w:rsidRDefault="00A771E3" w:rsidP="00813CF0">
      <w:pPr>
        <w:pStyle w:val="Heading2"/>
      </w:pPr>
      <w:r>
        <w:t xml:space="preserve">FFIS </w:t>
      </w:r>
      <w:r w:rsidR="00121021">
        <w:t xml:space="preserve">Output 1 – </w:t>
      </w:r>
      <w:r w:rsidR="00232E81">
        <w:t>Rehabilitation of priority infrastr</w:t>
      </w:r>
      <w:r w:rsidR="00447170">
        <w:t>ucture in newly liberated areas</w:t>
      </w:r>
    </w:p>
    <w:p w14:paraId="796E77E4" w14:textId="77777777" w:rsidR="00121021" w:rsidRDefault="00121021" w:rsidP="00630E54">
      <w:pPr>
        <w:rPr>
          <w:rFonts w:asciiTheme="minorHAnsi" w:hAnsiTheme="minorHAnsi"/>
          <w:b/>
          <w:color w:val="548DD4" w:themeColor="text2" w:themeTint="99"/>
        </w:rPr>
      </w:pPr>
    </w:p>
    <w:p w14:paraId="1DFA6CB4" w14:textId="77777777" w:rsidR="00121021" w:rsidRPr="007E22BC" w:rsidRDefault="00121021" w:rsidP="00630E54">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2B28E712" w14:textId="77777777" w:rsidR="00121021" w:rsidRPr="00C111FD" w:rsidRDefault="00121021" w:rsidP="003711CF">
      <w:pPr>
        <w:numPr>
          <w:ilvl w:val="1"/>
          <w:numId w:val="1"/>
        </w:numPr>
        <w:contextualSpacing/>
        <w:rPr>
          <w:rFonts w:asciiTheme="minorHAnsi" w:hAnsiTheme="minorHAnsi"/>
          <w:i/>
        </w:rPr>
      </w:pPr>
      <w:r>
        <w:rPr>
          <w:rFonts w:asciiTheme="minorHAnsi" w:hAnsiTheme="minorHAnsi"/>
          <w:i/>
        </w:rPr>
        <w:t xml:space="preserve"># </w:t>
      </w:r>
      <w:r w:rsidR="00C111FD">
        <w:rPr>
          <w:rFonts w:asciiTheme="minorHAnsi" w:hAnsiTheme="minorHAnsi"/>
          <w:i/>
        </w:rPr>
        <w:t>of infrastructure rehabilitation projects undertaken in newly liberated areas</w:t>
      </w:r>
    </w:p>
    <w:p w14:paraId="5B35616C" w14:textId="77777777" w:rsidR="00121021" w:rsidRPr="007E22BC" w:rsidRDefault="00121021" w:rsidP="00630E54">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29E75BCE" w14:textId="77777777" w:rsidR="00121021" w:rsidRPr="00C111FD" w:rsidRDefault="00C2166C" w:rsidP="003711CF">
      <w:pPr>
        <w:numPr>
          <w:ilvl w:val="1"/>
          <w:numId w:val="1"/>
        </w:numPr>
        <w:contextualSpacing/>
        <w:rPr>
          <w:rFonts w:asciiTheme="minorHAnsi" w:hAnsiTheme="minorHAnsi"/>
          <w:i/>
        </w:rPr>
      </w:pPr>
      <w:r>
        <w:rPr>
          <w:rFonts w:asciiTheme="minorHAnsi" w:hAnsiTheme="minorHAnsi"/>
          <w:i/>
        </w:rPr>
        <w:t>10</w:t>
      </w:r>
      <w:r w:rsidR="00C111FD">
        <w:rPr>
          <w:rFonts w:asciiTheme="minorHAnsi" w:hAnsiTheme="minorHAnsi"/>
          <w:i/>
        </w:rPr>
        <w:t xml:space="preserve"> infrastructure rehabilitation projects undertaken in newly liberated areas (NB: no specific target was set as part of the Agreement</w:t>
      </w:r>
      <w:r w:rsidR="00665344">
        <w:rPr>
          <w:rFonts w:asciiTheme="minorHAnsi" w:hAnsiTheme="minorHAnsi"/>
          <w:i/>
        </w:rPr>
        <w:t xml:space="preserve"> other than indicative sectors and geographic areas</w:t>
      </w:r>
      <w:r w:rsidR="00C111FD">
        <w:rPr>
          <w:rFonts w:asciiTheme="minorHAnsi" w:hAnsiTheme="minorHAnsi"/>
          <w:i/>
        </w:rPr>
        <w:t xml:space="preserve">) </w:t>
      </w:r>
    </w:p>
    <w:p w14:paraId="2BB9B312" w14:textId="77777777" w:rsidR="00121021" w:rsidRPr="007E22BC" w:rsidRDefault="00121021" w:rsidP="00630E54">
      <w:pPr>
        <w:shd w:val="clear" w:color="auto" w:fill="DBE5F1" w:themeFill="accent1" w:themeFillTint="33"/>
        <w:contextualSpacing/>
        <w:rPr>
          <w:rFonts w:asciiTheme="minorHAnsi" w:hAnsiTheme="minorHAnsi"/>
          <w:i/>
          <w:iCs/>
          <w:u w:val="single"/>
        </w:rPr>
      </w:pPr>
      <w:r>
        <w:rPr>
          <w:rFonts w:asciiTheme="minorHAnsi" w:hAnsiTheme="minorHAnsi"/>
          <w:i/>
          <w:iCs/>
          <w:u w:val="single"/>
        </w:rPr>
        <w:t xml:space="preserve">Cumulative </w:t>
      </w:r>
      <w:r w:rsidRPr="007E22BC">
        <w:rPr>
          <w:rFonts w:asciiTheme="minorHAnsi" w:hAnsiTheme="minorHAnsi"/>
          <w:i/>
          <w:iCs/>
          <w:u w:val="single"/>
        </w:rPr>
        <w:t>Pro</w:t>
      </w:r>
      <w:r>
        <w:rPr>
          <w:rFonts w:asciiTheme="minorHAnsi" w:hAnsiTheme="minorHAnsi"/>
          <w:i/>
          <w:iCs/>
          <w:u w:val="single"/>
        </w:rPr>
        <w:t xml:space="preserve">gress as of Q1 2018: </w:t>
      </w:r>
    </w:p>
    <w:p w14:paraId="0E178D16" w14:textId="037A8F30" w:rsidR="00121021" w:rsidRPr="00D126E3" w:rsidRDefault="00630E54" w:rsidP="003711CF">
      <w:pPr>
        <w:numPr>
          <w:ilvl w:val="1"/>
          <w:numId w:val="1"/>
        </w:numPr>
        <w:contextualSpacing/>
        <w:rPr>
          <w:rFonts w:asciiTheme="minorHAnsi" w:hAnsiTheme="minorHAnsi"/>
          <w:i/>
        </w:rPr>
      </w:pPr>
      <w:r>
        <w:rPr>
          <w:rFonts w:asciiTheme="minorHAnsi" w:hAnsiTheme="minorHAnsi"/>
          <w:i/>
        </w:rPr>
        <w:t>1</w:t>
      </w:r>
      <w:r w:rsidR="00BC6D73">
        <w:rPr>
          <w:rFonts w:asciiTheme="minorHAnsi" w:hAnsiTheme="minorHAnsi"/>
          <w:i/>
        </w:rPr>
        <w:t>9</w:t>
      </w:r>
      <w:r w:rsidR="008741B1">
        <w:rPr>
          <w:rFonts w:asciiTheme="minorHAnsi" w:hAnsiTheme="minorHAnsi"/>
          <w:i/>
        </w:rPr>
        <w:t xml:space="preserve"> infrastructure rehabilitation projects undertaken in newly liberated areas of Anbar, Salah al-Din, Diyala, and Ninewah</w:t>
      </w:r>
      <w:r w:rsidR="006E57BE">
        <w:rPr>
          <w:rFonts w:asciiTheme="minorHAnsi" w:hAnsiTheme="minorHAnsi"/>
          <w:i/>
        </w:rPr>
        <w:t>.</w:t>
      </w:r>
      <w:r w:rsidR="002810E1">
        <w:rPr>
          <w:rFonts w:asciiTheme="minorHAnsi" w:hAnsiTheme="minorHAnsi"/>
          <w:i/>
        </w:rPr>
        <w:t xml:space="preserve"> </w:t>
      </w:r>
      <w:r w:rsidR="00BC6D73">
        <w:rPr>
          <w:rFonts w:asciiTheme="minorHAnsi" w:hAnsiTheme="minorHAnsi"/>
          <w:i/>
        </w:rPr>
        <w:t>11</w:t>
      </w:r>
      <w:r w:rsidR="00F666D1">
        <w:rPr>
          <w:rFonts w:asciiTheme="minorHAnsi" w:hAnsiTheme="minorHAnsi"/>
          <w:i/>
        </w:rPr>
        <w:t xml:space="preserve"> </w:t>
      </w:r>
      <w:r w:rsidR="002810E1">
        <w:rPr>
          <w:rFonts w:asciiTheme="minorHAnsi" w:hAnsiTheme="minorHAnsi"/>
          <w:i/>
        </w:rPr>
        <w:t xml:space="preserve">of these projects are complete. </w:t>
      </w:r>
      <w:r w:rsidR="006E57BE">
        <w:rPr>
          <w:rFonts w:asciiTheme="minorHAnsi" w:hAnsiTheme="minorHAnsi"/>
          <w:i/>
        </w:rPr>
        <w:t xml:space="preserve"> </w:t>
      </w:r>
    </w:p>
    <w:p w14:paraId="2B841634" w14:textId="77777777" w:rsidR="00D52BB1" w:rsidRDefault="00D52BB1" w:rsidP="00D52BB1">
      <w:pPr>
        <w:rPr>
          <w:color w:val="000000"/>
          <w:lang w:eastAsia="ja-JP"/>
        </w:rPr>
      </w:pPr>
    </w:p>
    <w:p w14:paraId="055484E9" w14:textId="014133BE" w:rsidR="00D52BB1" w:rsidRDefault="00253F0C" w:rsidP="00BC6D73">
      <w:pPr>
        <w:jc w:val="both"/>
        <w:rPr>
          <w:color w:val="000000"/>
          <w:lang w:eastAsia="ja-JP"/>
        </w:rPr>
      </w:pPr>
      <w:r>
        <w:rPr>
          <w:color w:val="000000"/>
          <w:lang w:eastAsia="ja-JP"/>
        </w:rPr>
        <w:t xml:space="preserve">Overall, KfW have supported 12 priority infrastructure projects; 11 in East Mosul and 2 in Fallujah, </w:t>
      </w:r>
      <w:r w:rsidR="00D52BB1">
        <w:rPr>
          <w:color w:val="000000"/>
          <w:lang w:eastAsia="ja-JP"/>
        </w:rPr>
        <w:t>The primary focus of activitie</w:t>
      </w:r>
      <w:r w:rsidR="00E04511">
        <w:rPr>
          <w:color w:val="000000"/>
          <w:lang w:eastAsia="ja-JP"/>
        </w:rPr>
        <w:t>s</w:t>
      </w:r>
      <w:r w:rsidR="00D52BB1">
        <w:rPr>
          <w:color w:val="000000"/>
          <w:lang w:eastAsia="ja-JP"/>
        </w:rPr>
        <w:t xml:space="preserve"> </w:t>
      </w:r>
      <w:r w:rsidR="00E04511">
        <w:rPr>
          <w:color w:val="000000"/>
          <w:lang w:eastAsia="ja-JP"/>
        </w:rPr>
        <w:t>has</w:t>
      </w:r>
      <w:r w:rsidR="00D52BB1">
        <w:rPr>
          <w:color w:val="000000"/>
          <w:lang w:eastAsia="ja-JP"/>
        </w:rPr>
        <w:t xml:space="preserve"> </w:t>
      </w:r>
      <w:r w:rsidR="00E04511">
        <w:rPr>
          <w:color w:val="000000"/>
          <w:lang w:eastAsia="ja-JP"/>
        </w:rPr>
        <w:t xml:space="preserve">been in the </w:t>
      </w:r>
      <w:r w:rsidR="00E04511" w:rsidRPr="00253F0C">
        <w:rPr>
          <w:color w:val="000000"/>
          <w:lang w:eastAsia="ja-JP"/>
        </w:rPr>
        <w:t>electricity</w:t>
      </w:r>
      <w:r w:rsidR="00E04511">
        <w:rPr>
          <w:color w:val="000000"/>
          <w:lang w:eastAsia="ja-JP"/>
        </w:rPr>
        <w:t xml:space="preserve"> sector, with </w:t>
      </w:r>
      <w:r>
        <w:rPr>
          <w:color w:val="000000"/>
          <w:lang w:eastAsia="ja-JP"/>
        </w:rPr>
        <w:t xml:space="preserve">11 out of 13 projects being in the electricity sectory, and one project in the housing secor. </w:t>
      </w:r>
    </w:p>
    <w:p w14:paraId="459245CA" w14:textId="178C3FCF" w:rsidR="0048738D" w:rsidRDefault="0048738D" w:rsidP="00BC6D73">
      <w:pPr>
        <w:jc w:val="both"/>
        <w:rPr>
          <w:color w:val="000000"/>
          <w:lang w:eastAsia="ja-JP"/>
        </w:rPr>
      </w:pPr>
    </w:p>
    <w:p w14:paraId="29CDEA7A" w14:textId="64B1B80C" w:rsidR="0055686D" w:rsidRDefault="0048738D" w:rsidP="00BC6D73">
      <w:pPr>
        <w:jc w:val="both"/>
        <w:rPr>
          <w:color w:val="000000"/>
          <w:lang w:eastAsia="ja-JP"/>
        </w:rPr>
      </w:pPr>
      <w:r>
        <w:rPr>
          <w:color w:val="000000"/>
          <w:lang w:eastAsia="ja-JP"/>
        </w:rPr>
        <w:t>In East Mosul, eleven KfW funded electricity sector projects were undertaken</w:t>
      </w:r>
      <w:r w:rsidR="0055686D">
        <w:rPr>
          <w:color w:val="000000"/>
          <w:lang w:eastAsia="ja-JP"/>
        </w:rPr>
        <w:t xml:space="preserve">. Of those eleven, four where completed during the reporting period, and seven are ongoing. </w:t>
      </w:r>
      <w:r w:rsidR="0057750E">
        <w:rPr>
          <w:color w:val="000000"/>
          <w:lang w:eastAsia="ja-JP"/>
        </w:rPr>
        <w:t xml:space="preserve">These four 33/11KV substations required total rehabilitation by FFS due to the extent of their damage. In the meantime, FFS supplied and installed two mobile substations to support people in these neighborhoods until those works are completed. </w:t>
      </w:r>
      <w:r w:rsidR="00691CBC">
        <w:rPr>
          <w:color w:val="000000"/>
          <w:lang w:eastAsia="ja-JP"/>
        </w:rPr>
        <w:t xml:space="preserve">The </w:t>
      </w:r>
      <w:r w:rsidR="0057750E">
        <w:rPr>
          <w:color w:val="000000"/>
          <w:lang w:eastAsia="ja-JP"/>
        </w:rPr>
        <w:t xml:space="preserve">names of the </w:t>
      </w:r>
      <w:r w:rsidR="00691CBC">
        <w:rPr>
          <w:color w:val="000000"/>
          <w:lang w:eastAsia="ja-JP"/>
        </w:rPr>
        <w:t xml:space="preserve">four completed projects </w:t>
      </w:r>
      <w:r w:rsidR="0057750E">
        <w:rPr>
          <w:color w:val="000000"/>
          <w:lang w:eastAsia="ja-JP"/>
        </w:rPr>
        <w:t xml:space="preserve">33/11KV </w:t>
      </w:r>
      <w:r w:rsidR="00691CBC">
        <w:rPr>
          <w:color w:val="000000"/>
          <w:lang w:eastAsia="ja-JP"/>
        </w:rPr>
        <w:t>are as follows:</w:t>
      </w:r>
    </w:p>
    <w:p w14:paraId="00E2E7F5" w14:textId="1BE943CD" w:rsidR="0055686D" w:rsidRDefault="0055686D" w:rsidP="00D52BB1">
      <w:pPr>
        <w:rPr>
          <w:color w:val="000000"/>
          <w:lang w:eastAsia="ja-JP"/>
        </w:rPr>
      </w:pPr>
    </w:p>
    <w:p w14:paraId="5EDABFE0" w14:textId="2BED780D" w:rsidR="0055686D" w:rsidRPr="0055686D" w:rsidRDefault="0055686D" w:rsidP="003711CF">
      <w:pPr>
        <w:pStyle w:val="ListParagraph"/>
        <w:numPr>
          <w:ilvl w:val="0"/>
          <w:numId w:val="6"/>
        </w:numPr>
        <w:spacing w:before="0" w:after="0"/>
        <w:rPr>
          <w:rFonts w:ascii="Calibri" w:hAnsi="Calibri"/>
          <w:lang w:val="en-CA"/>
        </w:rPr>
      </w:pPr>
      <w:r w:rsidRPr="0055686D">
        <w:rPr>
          <w:rFonts w:ascii="Calibri" w:hAnsi="Calibri"/>
          <w:lang w:val="en-CA"/>
        </w:rPr>
        <w:t>Renovation of 33/11 kV, 2*31.5 MVA ,Alarbajeya  substation</w:t>
      </w:r>
    </w:p>
    <w:p w14:paraId="50234577" w14:textId="29ABB770" w:rsidR="0055686D" w:rsidRPr="0055686D" w:rsidRDefault="0055686D" w:rsidP="003711CF">
      <w:pPr>
        <w:pStyle w:val="ListParagraph"/>
        <w:numPr>
          <w:ilvl w:val="0"/>
          <w:numId w:val="6"/>
        </w:numPr>
        <w:spacing w:before="0" w:after="0"/>
        <w:rPr>
          <w:rFonts w:ascii="Calibri" w:hAnsi="Calibri"/>
          <w:lang w:val="en-CA"/>
        </w:rPr>
      </w:pPr>
      <w:r w:rsidRPr="0055686D">
        <w:rPr>
          <w:rFonts w:ascii="Calibri" w:hAnsi="Calibri"/>
          <w:lang w:val="en-CA"/>
        </w:rPr>
        <w:t xml:space="preserve">Rehabilitation of </w:t>
      </w:r>
      <w:r w:rsidR="00AC590C">
        <w:rPr>
          <w:rFonts w:ascii="Calibri" w:hAnsi="Calibri"/>
          <w:lang w:val="en-CA"/>
        </w:rPr>
        <w:t xml:space="preserve"> 33/11 kV, </w:t>
      </w:r>
      <w:r w:rsidR="00AC590C" w:rsidRPr="0055686D">
        <w:rPr>
          <w:rFonts w:ascii="Calibri" w:hAnsi="Calibri"/>
          <w:lang w:val="en-CA"/>
        </w:rPr>
        <w:t>2*31.5 MVA</w:t>
      </w:r>
      <w:r w:rsidR="00AC590C">
        <w:rPr>
          <w:rFonts w:ascii="Calibri" w:hAnsi="Calibri"/>
          <w:lang w:val="en-CA"/>
        </w:rPr>
        <w:t xml:space="preserve">, </w:t>
      </w:r>
      <w:r w:rsidRPr="0055686D">
        <w:rPr>
          <w:rFonts w:ascii="Calibri" w:hAnsi="Calibri"/>
          <w:lang w:val="en-CA"/>
        </w:rPr>
        <w:t xml:space="preserve">Muthana Substation </w:t>
      </w:r>
    </w:p>
    <w:p w14:paraId="2E086482" w14:textId="4221C962" w:rsidR="0055686D" w:rsidRPr="0055686D" w:rsidRDefault="0055686D" w:rsidP="003711CF">
      <w:pPr>
        <w:pStyle w:val="ListParagraph"/>
        <w:numPr>
          <w:ilvl w:val="0"/>
          <w:numId w:val="6"/>
        </w:numPr>
        <w:spacing w:before="0" w:after="0"/>
        <w:rPr>
          <w:rFonts w:ascii="Calibri" w:hAnsi="Calibri"/>
          <w:lang w:val="en-CA"/>
        </w:rPr>
      </w:pPr>
      <w:r w:rsidRPr="0055686D">
        <w:rPr>
          <w:rFonts w:ascii="Calibri" w:hAnsi="Calibri"/>
          <w:lang w:val="en-CA"/>
        </w:rPr>
        <w:t>Renovation of 33/11 kV, 2*31.5 MVA Al Intisar substation</w:t>
      </w:r>
    </w:p>
    <w:p w14:paraId="25379F9A" w14:textId="61F2A492" w:rsidR="0055686D" w:rsidRPr="0055686D" w:rsidRDefault="0055686D" w:rsidP="003711CF">
      <w:pPr>
        <w:pStyle w:val="ListParagraph"/>
        <w:numPr>
          <w:ilvl w:val="0"/>
          <w:numId w:val="6"/>
        </w:numPr>
        <w:spacing w:before="0" w:after="0"/>
        <w:rPr>
          <w:rFonts w:ascii="Calibri" w:hAnsi="Calibri"/>
          <w:color w:val="000000"/>
          <w:lang w:eastAsia="ja-JP"/>
        </w:rPr>
      </w:pPr>
      <w:r w:rsidRPr="0055686D">
        <w:rPr>
          <w:rFonts w:ascii="Calibri" w:hAnsi="Calibri"/>
          <w:lang w:val="en-CA"/>
        </w:rPr>
        <w:t>Renovation of 33/11 kV, 2*31.5 MVA Besan substation</w:t>
      </w:r>
    </w:p>
    <w:p w14:paraId="167BA514" w14:textId="701E196A" w:rsidR="00D52BB1" w:rsidRDefault="00D52BB1" w:rsidP="00D52BB1">
      <w:pPr>
        <w:rPr>
          <w:color w:val="000000"/>
          <w:lang w:eastAsia="ja-JP"/>
        </w:rPr>
      </w:pPr>
    </w:p>
    <w:p w14:paraId="6DDCFBED" w14:textId="33F7A876" w:rsidR="0055686D" w:rsidRDefault="0055686D" w:rsidP="00BC6D73">
      <w:pPr>
        <w:jc w:val="both"/>
      </w:pPr>
      <w:r>
        <w:t>Local electricity authorities indicate that each of these substations supply power for 25,000-35,000 people, making these electricity projects extremely impactful with support to approximately 130,000 beneficiaries.</w:t>
      </w:r>
    </w:p>
    <w:p w14:paraId="3F06992C" w14:textId="7B2F12CF" w:rsidR="0055686D" w:rsidRDefault="0055686D" w:rsidP="00BC6D73">
      <w:pPr>
        <w:jc w:val="both"/>
      </w:pPr>
    </w:p>
    <w:p w14:paraId="57F189A2" w14:textId="6BC7DEBA" w:rsidR="0055686D" w:rsidRDefault="0055686D" w:rsidP="00BC6D73">
      <w:pPr>
        <w:jc w:val="both"/>
      </w:pPr>
      <w:r>
        <w:t>The details of the seven remaining ongoing projects are as follows:</w:t>
      </w:r>
    </w:p>
    <w:p w14:paraId="6903A65F" w14:textId="4C127955" w:rsidR="0055686D" w:rsidRDefault="0055686D" w:rsidP="00D52BB1"/>
    <w:p w14:paraId="7BC57E27" w14:textId="25AAC97B" w:rsidR="0055686D" w:rsidRPr="0055686D" w:rsidRDefault="00174215" w:rsidP="003711CF">
      <w:pPr>
        <w:pStyle w:val="ListParagraph"/>
        <w:numPr>
          <w:ilvl w:val="0"/>
          <w:numId w:val="7"/>
        </w:numPr>
        <w:spacing w:before="0" w:after="0"/>
        <w:rPr>
          <w:rFonts w:asciiTheme="minorHAnsi" w:hAnsiTheme="minorHAnsi" w:cstheme="minorHAnsi"/>
        </w:rPr>
      </w:pPr>
      <w:r w:rsidRPr="00174215">
        <w:rPr>
          <w:rFonts w:asciiTheme="minorHAnsi" w:hAnsiTheme="minorHAnsi" w:cstheme="minorHAnsi"/>
        </w:rPr>
        <w:t>Renovation of Al Mujamah  Sihy secondary electricity Sub Station (33/11) KVA</w:t>
      </w:r>
      <w:r>
        <w:rPr>
          <w:rFonts w:asciiTheme="minorHAnsi" w:hAnsiTheme="minorHAnsi" w:cstheme="minorHAnsi"/>
        </w:rPr>
        <w:t xml:space="preserve"> (</w:t>
      </w:r>
      <w:r w:rsidR="0055686D" w:rsidRPr="0055686D">
        <w:rPr>
          <w:rFonts w:asciiTheme="minorHAnsi" w:hAnsiTheme="minorHAnsi" w:cstheme="minorHAnsi"/>
        </w:rPr>
        <w:t>Al Majmuha</w:t>
      </w:r>
      <w:r>
        <w:rPr>
          <w:rFonts w:asciiTheme="minorHAnsi" w:hAnsiTheme="minorHAnsi" w:cstheme="minorHAnsi"/>
        </w:rPr>
        <w:t>)</w:t>
      </w:r>
      <w:r w:rsidR="0055686D" w:rsidRPr="0055686D">
        <w:rPr>
          <w:rFonts w:asciiTheme="minorHAnsi" w:hAnsiTheme="minorHAnsi" w:cstheme="minorHAnsi"/>
        </w:rPr>
        <w:t xml:space="preserve"> (99</w:t>
      </w:r>
      <w:r w:rsidR="0055686D">
        <w:rPr>
          <w:rFonts w:asciiTheme="minorHAnsi" w:hAnsiTheme="minorHAnsi" w:cstheme="minorHAnsi"/>
        </w:rPr>
        <w:t>%), almost completed, a</w:t>
      </w:r>
      <w:r w:rsidR="0055686D" w:rsidRPr="0055686D">
        <w:rPr>
          <w:rFonts w:asciiTheme="minorHAnsi" w:hAnsiTheme="minorHAnsi" w:cstheme="minorHAnsi"/>
        </w:rPr>
        <w:t>wa</w:t>
      </w:r>
      <w:r w:rsidR="0055686D">
        <w:rPr>
          <w:rFonts w:asciiTheme="minorHAnsi" w:hAnsiTheme="minorHAnsi" w:cstheme="minorHAnsi"/>
        </w:rPr>
        <w:t>iting competion of final details;</w:t>
      </w:r>
    </w:p>
    <w:p w14:paraId="51F35BA9" w14:textId="28324146" w:rsidR="0055686D" w:rsidRPr="0055686D" w:rsidRDefault="0055686D" w:rsidP="003711CF">
      <w:pPr>
        <w:pStyle w:val="ListParagraph"/>
        <w:numPr>
          <w:ilvl w:val="0"/>
          <w:numId w:val="7"/>
        </w:numPr>
        <w:spacing w:before="0" w:after="0"/>
        <w:rPr>
          <w:rFonts w:asciiTheme="minorHAnsi" w:hAnsiTheme="minorHAnsi" w:cstheme="minorHAnsi"/>
        </w:rPr>
      </w:pPr>
      <w:r w:rsidRPr="0055686D">
        <w:rPr>
          <w:rFonts w:asciiTheme="minorHAnsi" w:hAnsiTheme="minorHAnsi" w:cstheme="minorHAnsi"/>
        </w:rPr>
        <w:t>Mujama Sihy (7</w:t>
      </w:r>
      <w:r>
        <w:rPr>
          <w:rFonts w:asciiTheme="minorHAnsi" w:hAnsiTheme="minorHAnsi" w:cstheme="minorHAnsi"/>
        </w:rPr>
        <w:t xml:space="preserve">%), </w:t>
      </w:r>
      <w:r w:rsidRPr="0055686D">
        <w:rPr>
          <w:rFonts w:asciiTheme="minorHAnsi" w:hAnsiTheme="minorHAnsi" w:cstheme="minorHAnsi"/>
        </w:rPr>
        <w:t>casting of concrete for the foundation wall ongoing;</w:t>
      </w:r>
    </w:p>
    <w:p w14:paraId="1786DA1E" w14:textId="72693274" w:rsidR="0055686D" w:rsidRPr="0055686D" w:rsidRDefault="00174215" w:rsidP="003711CF">
      <w:pPr>
        <w:pStyle w:val="ListParagraph"/>
        <w:numPr>
          <w:ilvl w:val="0"/>
          <w:numId w:val="7"/>
        </w:numPr>
        <w:spacing w:before="0" w:after="0"/>
        <w:rPr>
          <w:rFonts w:asciiTheme="minorHAnsi" w:hAnsiTheme="minorHAnsi" w:cstheme="minorHAnsi"/>
        </w:rPr>
      </w:pPr>
      <w:r w:rsidRPr="00174215">
        <w:rPr>
          <w:rFonts w:asciiTheme="minorHAnsi" w:hAnsiTheme="minorHAnsi" w:cstheme="minorHAnsi"/>
        </w:rPr>
        <w:t xml:space="preserve">Renovation of Baweza substationa </w:t>
      </w:r>
      <w:r>
        <w:rPr>
          <w:rFonts w:asciiTheme="minorHAnsi" w:hAnsiTheme="minorHAnsi" w:cstheme="minorHAnsi"/>
        </w:rPr>
        <w:t xml:space="preserve">33/11 kV, </w:t>
      </w:r>
      <w:r w:rsidR="0055686D" w:rsidRPr="0055686D">
        <w:rPr>
          <w:rFonts w:asciiTheme="minorHAnsi" w:hAnsiTheme="minorHAnsi" w:cstheme="minorHAnsi"/>
        </w:rPr>
        <w:t>(75%)</w:t>
      </w:r>
      <w:r w:rsidR="0055686D">
        <w:rPr>
          <w:rFonts w:asciiTheme="minorHAnsi" w:hAnsiTheme="minorHAnsi" w:cstheme="minorHAnsi"/>
        </w:rPr>
        <w:t>,</w:t>
      </w:r>
      <w:r w:rsidR="0055686D" w:rsidRPr="0055686D">
        <w:rPr>
          <w:rFonts w:asciiTheme="minorHAnsi" w:hAnsiTheme="minorHAnsi" w:cstheme="minorHAnsi"/>
        </w:rPr>
        <w:t xml:space="preserve"> with second transformer arrived</w:t>
      </w:r>
      <w:r w:rsidR="0055686D">
        <w:rPr>
          <w:rFonts w:asciiTheme="minorHAnsi" w:hAnsiTheme="minorHAnsi" w:cstheme="minorHAnsi"/>
        </w:rPr>
        <w:t>;</w:t>
      </w:r>
    </w:p>
    <w:p w14:paraId="2123B474" w14:textId="7A257558" w:rsidR="0055686D" w:rsidRPr="0055686D" w:rsidRDefault="00174215" w:rsidP="003711CF">
      <w:pPr>
        <w:pStyle w:val="ListParagraph"/>
        <w:numPr>
          <w:ilvl w:val="0"/>
          <w:numId w:val="7"/>
        </w:numPr>
        <w:spacing w:before="0" w:after="0"/>
        <w:rPr>
          <w:rFonts w:asciiTheme="minorHAnsi" w:hAnsiTheme="minorHAnsi" w:cstheme="minorHAnsi"/>
        </w:rPr>
      </w:pPr>
      <w:r w:rsidRPr="00174215">
        <w:rPr>
          <w:rFonts w:asciiTheme="minorHAnsi" w:hAnsiTheme="minorHAnsi" w:cstheme="minorHAnsi"/>
        </w:rPr>
        <w:t>Renovation of AL Jazzair secondary electricity Sub Station (33/11) KVA</w:t>
      </w:r>
      <w:r>
        <w:rPr>
          <w:rFonts w:asciiTheme="minorHAnsi" w:hAnsiTheme="minorHAnsi" w:cstheme="minorHAnsi"/>
        </w:rPr>
        <w:t xml:space="preserve">, </w:t>
      </w:r>
      <w:r w:rsidR="0055686D" w:rsidRPr="0055686D">
        <w:rPr>
          <w:rFonts w:asciiTheme="minorHAnsi" w:hAnsiTheme="minorHAnsi" w:cstheme="minorHAnsi"/>
        </w:rPr>
        <w:t>(30%) with transformer arrived to site and construction of concrete columns for the extension of the building ongoing</w:t>
      </w:r>
      <w:r w:rsidR="0055686D">
        <w:rPr>
          <w:rFonts w:asciiTheme="minorHAnsi" w:hAnsiTheme="minorHAnsi" w:cstheme="minorHAnsi"/>
        </w:rPr>
        <w:t>;</w:t>
      </w:r>
    </w:p>
    <w:p w14:paraId="403CBAF3" w14:textId="0328723B" w:rsidR="0055686D" w:rsidRPr="0055686D" w:rsidRDefault="0055686D" w:rsidP="003711CF">
      <w:pPr>
        <w:pStyle w:val="ListParagraph"/>
        <w:numPr>
          <w:ilvl w:val="0"/>
          <w:numId w:val="7"/>
        </w:numPr>
        <w:spacing w:before="0" w:after="0"/>
        <w:rPr>
          <w:rFonts w:asciiTheme="minorHAnsi" w:hAnsiTheme="minorHAnsi" w:cstheme="minorHAnsi"/>
        </w:rPr>
      </w:pPr>
      <w:r w:rsidRPr="0055686D">
        <w:rPr>
          <w:rFonts w:asciiTheme="minorHAnsi" w:hAnsiTheme="minorHAnsi" w:cstheme="minorHAnsi"/>
        </w:rPr>
        <w:t>Hadba (90%) with transformer installed and en</w:t>
      </w:r>
      <w:r>
        <w:rPr>
          <w:rFonts w:asciiTheme="minorHAnsi" w:hAnsiTheme="minorHAnsi" w:cstheme="minorHAnsi"/>
        </w:rPr>
        <w:t>ergized;</w:t>
      </w:r>
      <w:r w:rsidR="00174215">
        <w:rPr>
          <w:rFonts w:asciiTheme="minorHAnsi" w:hAnsiTheme="minorHAnsi" w:cstheme="minorHAnsi"/>
        </w:rPr>
        <w:t xml:space="preserve"> and</w:t>
      </w:r>
    </w:p>
    <w:p w14:paraId="6FC47D1C" w14:textId="1FE5EAF6" w:rsidR="0055686D" w:rsidRPr="0055686D" w:rsidRDefault="0055686D" w:rsidP="003711CF">
      <w:pPr>
        <w:pStyle w:val="ListParagraph"/>
        <w:numPr>
          <w:ilvl w:val="0"/>
          <w:numId w:val="7"/>
        </w:numPr>
        <w:spacing w:before="0" w:after="0"/>
        <w:rPr>
          <w:rFonts w:asciiTheme="minorHAnsi" w:hAnsiTheme="minorHAnsi" w:cstheme="minorHAnsi"/>
        </w:rPr>
      </w:pPr>
      <w:r w:rsidRPr="0055686D">
        <w:rPr>
          <w:rFonts w:asciiTheme="minorHAnsi" w:hAnsiTheme="minorHAnsi" w:cstheme="minorHAnsi"/>
        </w:rPr>
        <w:t xml:space="preserve">Sumar (99%) </w:t>
      </w:r>
      <w:r>
        <w:rPr>
          <w:rFonts w:asciiTheme="minorHAnsi" w:hAnsiTheme="minorHAnsi" w:cstheme="minorHAnsi"/>
        </w:rPr>
        <w:t xml:space="preserve">almost complete and </w:t>
      </w:r>
      <w:r w:rsidRPr="0055686D">
        <w:rPr>
          <w:rFonts w:asciiTheme="minorHAnsi" w:hAnsiTheme="minorHAnsi" w:cstheme="minorHAnsi"/>
        </w:rPr>
        <w:t xml:space="preserve">will be handed over to the end user </w:t>
      </w:r>
      <w:r w:rsidR="00174215">
        <w:rPr>
          <w:rFonts w:asciiTheme="minorHAnsi" w:hAnsiTheme="minorHAnsi" w:cstheme="minorHAnsi"/>
        </w:rPr>
        <w:t>beginning of Q3.</w:t>
      </w:r>
    </w:p>
    <w:p w14:paraId="6C66C70C" w14:textId="77777777" w:rsidR="0055686D" w:rsidRDefault="0055686D" w:rsidP="00D52BB1"/>
    <w:p w14:paraId="23F11441" w14:textId="65C30205" w:rsidR="00686413" w:rsidRDefault="00174215" w:rsidP="00BC6D73">
      <w:pPr>
        <w:jc w:val="both"/>
      </w:pPr>
      <w:r>
        <w:rPr>
          <w:color w:val="000000"/>
          <w:lang w:eastAsia="ja-JP"/>
        </w:rPr>
        <w:lastRenderedPageBreak/>
        <w:t>As above, l</w:t>
      </w:r>
      <w:r w:rsidR="0047700B">
        <w:t>ocal electricity authorities indicate that each of these substations supply power for 25,000-35,000 people, making these electricity projects extreme</w:t>
      </w:r>
      <w:r w:rsidR="00F92DA2">
        <w:t>l</w:t>
      </w:r>
      <w:r w:rsidR="0047700B">
        <w:t xml:space="preserve">y </w:t>
      </w:r>
      <w:r w:rsidR="00F92DA2">
        <w:t>impactful</w:t>
      </w:r>
      <w:r w:rsidR="0047700B">
        <w:t xml:space="preserve"> </w:t>
      </w:r>
      <w:r w:rsidR="003823C1">
        <w:t xml:space="preserve">with </w:t>
      </w:r>
      <w:r w:rsidR="0047700B">
        <w:t xml:space="preserve">support to </w:t>
      </w:r>
      <w:r w:rsidR="003823C1">
        <w:t>approximately</w:t>
      </w:r>
      <w:r w:rsidR="0047700B">
        <w:t xml:space="preserve"> 400,000 beneficiaries.</w:t>
      </w:r>
      <w:r w:rsidR="00F152B0">
        <w:t xml:space="preserve"> </w:t>
      </w:r>
    </w:p>
    <w:p w14:paraId="596B88F4" w14:textId="6FF2482D" w:rsidR="00380664" w:rsidRDefault="00380664" w:rsidP="00BC6D73">
      <w:pPr>
        <w:jc w:val="both"/>
        <w:rPr>
          <w:color w:val="000000"/>
          <w:lang w:eastAsia="ja-JP"/>
        </w:rPr>
      </w:pPr>
    </w:p>
    <w:p w14:paraId="3CC7C881" w14:textId="76BF2EB8" w:rsidR="00686413" w:rsidRPr="00686413" w:rsidRDefault="00686413" w:rsidP="00BC6D73">
      <w:pPr>
        <w:jc w:val="both"/>
        <w:rPr>
          <w:b/>
          <w:color w:val="000000"/>
          <w:u w:val="single"/>
          <w:lang w:eastAsia="ja-JP"/>
        </w:rPr>
      </w:pPr>
      <w:r w:rsidRPr="00686413">
        <w:rPr>
          <w:b/>
          <w:color w:val="000000"/>
          <w:u w:val="single"/>
          <w:lang w:eastAsia="ja-JP"/>
        </w:rPr>
        <w:t>Completed:</w:t>
      </w:r>
    </w:p>
    <w:p w14:paraId="1F702F20" w14:textId="2DCC8FDB" w:rsidR="00686413" w:rsidRDefault="00686413" w:rsidP="00BC6D73">
      <w:pPr>
        <w:jc w:val="both"/>
        <w:rPr>
          <w:color w:val="000000"/>
          <w:lang w:eastAsia="ja-JP"/>
        </w:rPr>
      </w:pPr>
    </w:p>
    <w:p w14:paraId="2AA02F6D" w14:textId="07E19B86" w:rsidR="00686413" w:rsidRDefault="00686413" w:rsidP="00FB0A5E">
      <w:pPr>
        <w:jc w:val="both"/>
        <w:rPr>
          <w:color w:val="000000"/>
          <w:lang w:eastAsia="ja-JP"/>
        </w:rPr>
      </w:pPr>
      <w:r>
        <w:rPr>
          <w:color w:val="000000"/>
          <w:lang w:eastAsia="ja-JP"/>
        </w:rPr>
        <w:t xml:space="preserve">In </w:t>
      </w:r>
      <w:r w:rsidRPr="00D4563A">
        <w:rPr>
          <w:b/>
          <w:color w:val="000000"/>
          <w:lang w:eastAsia="ja-JP"/>
        </w:rPr>
        <w:t>Bashir</w:t>
      </w:r>
      <w:r>
        <w:rPr>
          <w:color w:val="000000"/>
          <w:lang w:eastAsia="ja-JP"/>
        </w:rPr>
        <w:t xml:space="preserve"> in southern Kirkuk, KfW funding supported the rehabilitation of one power station.</w:t>
      </w:r>
      <w:r w:rsidRPr="007674DD">
        <w:rPr>
          <w:color w:val="000000"/>
          <w:lang w:eastAsia="ja-JP"/>
        </w:rPr>
        <w:t xml:space="preserve"> The electrical substation had been significantly damaged by ISIL, but some level of electricity was being supplied to Bashir through the 11KV transmission line from Taza to Bashir with the installation</w:t>
      </w:r>
      <w:r>
        <w:rPr>
          <w:color w:val="000000"/>
          <w:lang w:eastAsia="ja-JP"/>
        </w:rPr>
        <w:t xml:space="preserve"> of 15 transformers (250KVA, not funded by FFS)</w:t>
      </w:r>
      <w:r w:rsidRPr="007674DD">
        <w:rPr>
          <w:color w:val="000000"/>
          <w:lang w:eastAsia="ja-JP"/>
        </w:rPr>
        <w:t xml:space="preserve">. </w:t>
      </w:r>
      <w:r w:rsidR="00FB0A5E">
        <w:rPr>
          <w:color w:val="000000"/>
          <w:lang w:eastAsia="ja-JP"/>
        </w:rPr>
        <w:t xml:space="preserve">Worked was completed on the power station in April 2018. With its completion, 27,000 beneficiaries now have power. Moreover, also during the reporting period, FFS supplied </w:t>
      </w:r>
      <w:r w:rsidRPr="007674DD">
        <w:rPr>
          <w:color w:val="000000"/>
          <w:lang w:eastAsia="ja-JP"/>
        </w:rPr>
        <w:t>electrical materials to the Bashir Electricity Department</w:t>
      </w:r>
      <w:r>
        <w:rPr>
          <w:color w:val="000000"/>
          <w:lang w:eastAsia="ja-JP"/>
        </w:rPr>
        <w:t>,</w:t>
      </w:r>
      <w:r w:rsidRPr="007674DD">
        <w:rPr>
          <w:color w:val="000000"/>
          <w:lang w:eastAsia="ja-JP"/>
        </w:rPr>
        <w:t xml:space="preserve"> include poles, cables, fittings, and other supplies that enable local authorities to rehabilitate parts of the electricity grid. </w:t>
      </w:r>
      <w:r w:rsidR="00FB0A5E">
        <w:rPr>
          <w:color w:val="000000"/>
          <w:lang w:eastAsia="ja-JP"/>
        </w:rPr>
        <w:t>T</w:t>
      </w:r>
      <w:r w:rsidRPr="0068355C">
        <w:rPr>
          <w:color w:val="000000"/>
          <w:lang w:eastAsia="ja-JP"/>
        </w:rPr>
        <w:t>he community is almost entirely</w:t>
      </w:r>
      <w:r>
        <w:rPr>
          <w:color w:val="000000"/>
          <w:lang w:eastAsia="ja-JP"/>
        </w:rPr>
        <w:t xml:space="preserve"> Shia</w:t>
      </w:r>
      <w:r w:rsidRPr="0068355C">
        <w:rPr>
          <w:color w:val="000000"/>
          <w:lang w:eastAsia="ja-JP"/>
        </w:rPr>
        <w:t xml:space="preserve"> Turkmen</w:t>
      </w:r>
      <w:r>
        <w:rPr>
          <w:color w:val="000000"/>
          <w:lang w:eastAsia="ja-JP"/>
        </w:rPr>
        <w:t xml:space="preserve">, surrounded by 13 Sunni Arab villages. </w:t>
      </w:r>
      <w:r w:rsidR="00FB0A5E">
        <w:rPr>
          <w:color w:val="000000"/>
          <w:lang w:eastAsia="ja-JP"/>
        </w:rPr>
        <w:t xml:space="preserve">The impact that these two projects have on these communities, and on the Bashir electrical network, cannot be understated; 27,000 people or 4,500 families now have access to power. </w:t>
      </w:r>
    </w:p>
    <w:p w14:paraId="1454DDEF" w14:textId="2D50075A" w:rsidR="00686413" w:rsidRDefault="00686413" w:rsidP="00FB0A5E">
      <w:pPr>
        <w:jc w:val="both"/>
        <w:rPr>
          <w:color w:val="000000"/>
          <w:lang w:eastAsia="ja-JP"/>
        </w:rPr>
      </w:pPr>
    </w:p>
    <w:p w14:paraId="6DFFD665" w14:textId="05397B1F" w:rsidR="00FB0A5E" w:rsidRDefault="00686413" w:rsidP="00FB0A5E">
      <w:pPr>
        <w:jc w:val="both"/>
        <w:rPr>
          <w:color w:val="000000"/>
          <w:lang w:eastAsia="ja-JP"/>
        </w:rPr>
      </w:pPr>
      <w:r>
        <w:rPr>
          <w:color w:val="000000"/>
          <w:lang w:eastAsia="ja-JP"/>
        </w:rPr>
        <w:t xml:space="preserve">KfW has also supported the </w:t>
      </w:r>
      <w:r w:rsidRPr="000A0163">
        <w:rPr>
          <w:b/>
          <w:color w:val="000000"/>
          <w:lang w:eastAsia="ja-JP"/>
        </w:rPr>
        <w:t>housing</w:t>
      </w:r>
      <w:r>
        <w:rPr>
          <w:color w:val="000000"/>
          <w:lang w:eastAsia="ja-JP"/>
        </w:rPr>
        <w:t xml:space="preserve"> sector through one project in </w:t>
      </w:r>
      <w:r w:rsidRPr="000A0163">
        <w:rPr>
          <w:b/>
          <w:color w:val="000000"/>
          <w:lang w:eastAsia="ja-JP"/>
        </w:rPr>
        <w:t>Fallujah</w:t>
      </w:r>
      <w:r>
        <w:rPr>
          <w:color w:val="000000"/>
          <w:lang w:eastAsia="ja-JP"/>
        </w:rPr>
        <w:t xml:space="preserve">. The project was completed in early 2017, and provided housing repairs for 502 houses in Al Shuhadda II neighborhood of Fallujah. As in Ramadi, Mosul, and the Ninewah Plains, housing is a critical need in Fallujah, where thousands of homes were damaged and destroyed during the conflict. Fallujah was also the site of the first housing pilot program under FFS, following the Steering Committee’s approval of doing housing repairs in May 2017. </w:t>
      </w:r>
      <w:r w:rsidR="00FB0A5E">
        <w:rPr>
          <w:rFonts w:asciiTheme="minorHAnsi" w:hAnsiTheme="minorHAnsi" w:cstheme="minorHAnsi"/>
        </w:rPr>
        <w:t xml:space="preserve">In Fallujah, rehabilitation of housing (not KfW funded) is ongoing with results that have provided safe and serviceable accommodations for many thousands of residents. Working with local companies has continued to be the favoured approach. Following the award of contracts, the companies are under obligation to </w:t>
      </w:r>
      <w:r w:rsidR="00FB0A5E" w:rsidRPr="0054210E">
        <w:rPr>
          <w:rFonts w:asciiTheme="minorHAnsi" w:hAnsiTheme="minorHAnsi" w:cstheme="minorHAnsi"/>
        </w:rPr>
        <w:t xml:space="preserve">recruit local labor. This ensures that communities have access to dignified work and are </w:t>
      </w:r>
      <w:r w:rsidR="00FB0A5E">
        <w:rPr>
          <w:rFonts w:asciiTheme="minorHAnsi" w:hAnsiTheme="minorHAnsi" w:cstheme="minorHAnsi"/>
        </w:rPr>
        <w:t>integral to</w:t>
      </w:r>
      <w:r w:rsidR="00FB0A5E" w:rsidRPr="0054210E">
        <w:rPr>
          <w:rFonts w:asciiTheme="minorHAnsi" w:hAnsiTheme="minorHAnsi" w:cstheme="minorHAnsi"/>
        </w:rPr>
        <w:t xml:space="preserve"> the rehabilitation process.</w:t>
      </w:r>
    </w:p>
    <w:p w14:paraId="08BB3540" w14:textId="77777777" w:rsidR="00FB0A5E" w:rsidRDefault="00FB0A5E" w:rsidP="00FB0A5E">
      <w:pPr>
        <w:jc w:val="both"/>
        <w:rPr>
          <w:color w:val="000000"/>
          <w:lang w:eastAsia="ja-JP"/>
        </w:rPr>
      </w:pPr>
    </w:p>
    <w:p w14:paraId="3E03A7FA" w14:textId="45D3EEEE" w:rsidR="00FB0A5E" w:rsidRDefault="00195803" w:rsidP="00FB0A5E">
      <w:pPr>
        <w:jc w:val="both"/>
        <w:rPr>
          <w:color w:val="000000"/>
          <w:lang w:eastAsia="ja-JP"/>
        </w:rPr>
      </w:pPr>
      <w:r>
        <w:rPr>
          <w:color w:val="000000"/>
          <w:lang w:eastAsia="ja-JP"/>
        </w:rPr>
        <w:t>As previously reported, t</w:t>
      </w:r>
      <w:r w:rsidR="00686413">
        <w:rPr>
          <w:color w:val="000000"/>
          <w:lang w:eastAsia="ja-JP"/>
        </w:rPr>
        <w:t xml:space="preserve">wo projects were completed in the </w:t>
      </w:r>
      <w:r w:rsidR="00686413" w:rsidRPr="00695FED">
        <w:rPr>
          <w:b/>
          <w:color w:val="000000"/>
          <w:lang w:eastAsia="ja-JP"/>
        </w:rPr>
        <w:t>municipalities</w:t>
      </w:r>
      <w:r w:rsidR="00686413">
        <w:rPr>
          <w:color w:val="000000"/>
          <w:lang w:eastAsia="ja-JP"/>
        </w:rPr>
        <w:t xml:space="preserve"> sector: one police station in </w:t>
      </w:r>
      <w:r w:rsidR="00686413" w:rsidRPr="00695FED">
        <w:rPr>
          <w:b/>
          <w:color w:val="000000"/>
          <w:lang w:eastAsia="ja-JP"/>
        </w:rPr>
        <w:t>Karma</w:t>
      </w:r>
      <w:r w:rsidR="00686413">
        <w:rPr>
          <w:color w:val="000000"/>
          <w:lang w:eastAsia="ja-JP"/>
        </w:rPr>
        <w:t xml:space="preserve"> and one police station in </w:t>
      </w:r>
      <w:r w:rsidR="00686413" w:rsidRPr="00695FED">
        <w:rPr>
          <w:b/>
          <w:color w:val="000000"/>
          <w:lang w:eastAsia="ja-JP"/>
        </w:rPr>
        <w:t>Fallujah</w:t>
      </w:r>
      <w:r w:rsidR="00686413">
        <w:rPr>
          <w:color w:val="000000"/>
          <w:lang w:eastAsia="ja-JP"/>
        </w:rPr>
        <w:t xml:space="preserve">. </w:t>
      </w:r>
      <w:r>
        <w:rPr>
          <w:color w:val="000000"/>
          <w:lang w:eastAsia="ja-JP"/>
        </w:rPr>
        <w:t>Both projects were visited by FFS teams during the reporting period and the stations are in good repair and are being used for their intended function.</w:t>
      </w:r>
    </w:p>
    <w:p w14:paraId="619C5F9D" w14:textId="4CCBE538" w:rsidR="00686413" w:rsidRDefault="00686413" w:rsidP="00686413">
      <w:pPr>
        <w:rPr>
          <w:color w:val="000000"/>
          <w:lang w:eastAsia="ja-JP"/>
        </w:rPr>
      </w:pPr>
    </w:p>
    <w:p w14:paraId="45256870" w14:textId="1FAF0DBB" w:rsidR="00686413" w:rsidRPr="00686413" w:rsidRDefault="00686413" w:rsidP="00686413">
      <w:pPr>
        <w:rPr>
          <w:b/>
          <w:color w:val="000000"/>
          <w:u w:val="single"/>
          <w:lang w:eastAsia="ja-JP"/>
        </w:rPr>
      </w:pPr>
      <w:r w:rsidRPr="00686413">
        <w:rPr>
          <w:b/>
          <w:color w:val="000000"/>
          <w:u w:val="single"/>
          <w:lang w:eastAsia="ja-JP"/>
        </w:rPr>
        <w:t>Ongoing:</w:t>
      </w:r>
    </w:p>
    <w:p w14:paraId="19AE87C4" w14:textId="77777777" w:rsidR="00686413" w:rsidRDefault="00686413" w:rsidP="00686413">
      <w:pPr>
        <w:rPr>
          <w:color w:val="000000"/>
          <w:lang w:eastAsia="ja-JP"/>
        </w:rPr>
      </w:pPr>
    </w:p>
    <w:p w14:paraId="45731CDB" w14:textId="77777777" w:rsidR="0012490C" w:rsidRDefault="00686413" w:rsidP="00A10644">
      <w:pPr>
        <w:jc w:val="both"/>
        <w:rPr>
          <w:color w:val="000000"/>
          <w:lang w:eastAsia="ja-JP"/>
        </w:rPr>
      </w:pPr>
      <w:r>
        <w:rPr>
          <w:color w:val="000000"/>
          <w:lang w:eastAsia="ja-JP"/>
        </w:rPr>
        <w:t xml:space="preserve">KfW funding is supporting the implementation of one project in the </w:t>
      </w:r>
      <w:r w:rsidRPr="000D13BE">
        <w:rPr>
          <w:b/>
          <w:color w:val="000000"/>
          <w:lang w:eastAsia="ja-JP"/>
        </w:rPr>
        <w:t>water</w:t>
      </w:r>
      <w:r>
        <w:rPr>
          <w:color w:val="000000"/>
          <w:lang w:eastAsia="ja-JP"/>
        </w:rPr>
        <w:t xml:space="preserve"> sector. In the devastated city of </w:t>
      </w:r>
      <w:r w:rsidRPr="000D13BE">
        <w:rPr>
          <w:b/>
          <w:color w:val="000000"/>
          <w:lang w:eastAsia="ja-JP"/>
        </w:rPr>
        <w:t>Baiji</w:t>
      </w:r>
      <w:r>
        <w:rPr>
          <w:b/>
          <w:color w:val="000000"/>
          <w:lang w:eastAsia="ja-JP"/>
        </w:rPr>
        <w:t xml:space="preserve"> </w:t>
      </w:r>
      <w:r>
        <w:rPr>
          <w:color w:val="000000"/>
          <w:lang w:eastAsia="ja-JP"/>
        </w:rPr>
        <w:t xml:space="preserve">in Salah al-Din, there have been numerous stabilization challenges. Despite the city having been liberated in 2016, the area continues to have one of the slowest rates of return out of all liberated areas. </w:t>
      </w:r>
    </w:p>
    <w:p w14:paraId="29AC2F85" w14:textId="77777777" w:rsidR="0012490C" w:rsidRDefault="0012490C" w:rsidP="00A10644">
      <w:pPr>
        <w:jc w:val="both"/>
        <w:rPr>
          <w:color w:val="000000"/>
          <w:lang w:eastAsia="ja-JP"/>
        </w:rPr>
      </w:pPr>
    </w:p>
    <w:p w14:paraId="4D838427" w14:textId="1697827D" w:rsidR="00485579" w:rsidRDefault="0012490C" w:rsidP="002A44ED">
      <w:pPr>
        <w:jc w:val="both"/>
        <w:rPr>
          <w:rFonts w:eastAsia="Times New Roman"/>
          <w:color w:val="000000"/>
        </w:rPr>
      </w:pPr>
      <w:r>
        <w:rPr>
          <w:color w:val="000000"/>
          <w:lang w:eastAsia="ja-JP"/>
        </w:rPr>
        <w:t xml:space="preserve">However, as of June 2018, IOM reported that there were 57,846 returns to Baiji, approximately 39% of its pre-ISIL population. People, therefore, are returning, in large part do to the restoration of services through sectorial project such as the KfW funded water sector project in Baiji. </w:t>
      </w:r>
      <w:r w:rsidR="00686413">
        <w:rPr>
          <w:color w:val="000000"/>
          <w:lang w:eastAsia="ja-JP"/>
        </w:rPr>
        <w:t xml:space="preserve">KfW is funding the supply and installation of the Baiji Central Water Station’s generator set, which will enable the facility to operate. FFS also completed rehabilitation works on the water station, but intermittent electricity meant that a generator was needed to ensure the most important public service is regularly available. </w:t>
      </w:r>
      <w:r w:rsidR="00A10644">
        <w:rPr>
          <w:rFonts w:eastAsia="Times New Roman"/>
          <w:color w:val="000000"/>
        </w:rPr>
        <w:t>T</w:t>
      </w:r>
      <w:r w:rsidR="00A10644" w:rsidRPr="00A10644">
        <w:rPr>
          <w:rFonts w:eastAsia="Times New Roman"/>
          <w:color w:val="000000"/>
        </w:rPr>
        <w:t>he</w:t>
      </w:r>
      <w:r w:rsidR="00A10644">
        <w:rPr>
          <w:rFonts w:eastAsia="Times New Roman"/>
          <w:color w:val="000000"/>
        </w:rPr>
        <w:t xml:space="preserve"> KfW funded</w:t>
      </w:r>
      <w:r w:rsidR="00A10644" w:rsidRPr="00A10644">
        <w:rPr>
          <w:rFonts w:eastAsia="Times New Roman"/>
          <w:color w:val="000000"/>
        </w:rPr>
        <w:t xml:space="preserve"> generator </w:t>
      </w:r>
      <w:r w:rsidR="00A10644">
        <w:rPr>
          <w:rFonts w:eastAsia="Times New Roman"/>
          <w:color w:val="000000"/>
        </w:rPr>
        <w:t>was</w:t>
      </w:r>
      <w:r w:rsidR="00A10644" w:rsidRPr="00A10644">
        <w:rPr>
          <w:rFonts w:eastAsia="Times New Roman"/>
          <w:color w:val="000000"/>
        </w:rPr>
        <w:t xml:space="preserve"> delivered on</w:t>
      </w:r>
      <w:r w:rsidR="00A10644">
        <w:rPr>
          <w:rFonts w:ascii="Times New Roman" w:eastAsia="Times New Roman" w:hAnsi="Times New Roman" w:cs="Times New Roman"/>
          <w:sz w:val="24"/>
          <w:szCs w:val="24"/>
        </w:rPr>
        <w:t xml:space="preserve"> </w:t>
      </w:r>
      <w:r w:rsidR="00A10644" w:rsidRPr="00A10644">
        <w:rPr>
          <w:rFonts w:eastAsia="Times New Roman"/>
          <w:color w:val="000000"/>
        </w:rPr>
        <w:t>13</w:t>
      </w:r>
      <w:r w:rsidR="00A10644" w:rsidRPr="00A10644">
        <w:rPr>
          <w:rFonts w:eastAsia="Times New Roman"/>
          <w:color w:val="000000"/>
          <w:vertAlign w:val="superscript"/>
        </w:rPr>
        <w:t>th</w:t>
      </w:r>
      <w:r w:rsidR="00A10644" w:rsidRPr="00A10644">
        <w:rPr>
          <w:rFonts w:eastAsia="Times New Roman"/>
          <w:color w:val="000000"/>
        </w:rPr>
        <w:t> March 2018 and installed on 16</w:t>
      </w:r>
      <w:r w:rsidR="00A10644" w:rsidRPr="00A10644">
        <w:rPr>
          <w:rFonts w:eastAsia="Times New Roman"/>
          <w:color w:val="000000"/>
          <w:vertAlign w:val="superscript"/>
        </w:rPr>
        <w:t>th</w:t>
      </w:r>
      <w:r w:rsidR="00A10644" w:rsidRPr="00A10644">
        <w:rPr>
          <w:rFonts w:eastAsia="Times New Roman"/>
          <w:color w:val="000000"/>
        </w:rPr>
        <w:t> March 2018.</w:t>
      </w:r>
      <w:r w:rsidR="00A10644">
        <w:rPr>
          <w:rFonts w:ascii="Times New Roman" w:eastAsia="Times New Roman" w:hAnsi="Times New Roman" w:cs="Times New Roman"/>
          <w:sz w:val="24"/>
          <w:szCs w:val="24"/>
        </w:rPr>
        <w:t xml:space="preserve"> </w:t>
      </w:r>
      <w:r w:rsidR="00A10644">
        <w:rPr>
          <w:rFonts w:eastAsia="Times New Roman"/>
          <w:color w:val="000000"/>
        </w:rPr>
        <w:t>The Baiji</w:t>
      </w:r>
      <w:r w:rsidR="00A10644" w:rsidRPr="00A10644">
        <w:rPr>
          <w:rFonts w:eastAsia="Times New Roman"/>
          <w:color w:val="000000"/>
        </w:rPr>
        <w:t xml:space="preserve"> water directorate </w:t>
      </w:r>
      <w:r w:rsidR="00A10644">
        <w:rPr>
          <w:rFonts w:eastAsia="Times New Roman"/>
          <w:color w:val="000000"/>
        </w:rPr>
        <w:t xml:space="preserve">is now </w:t>
      </w:r>
      <w:r w:rsidR="00A10644" w:rsidRPr="00A10644">
        <w:rPr>
          <w:rFonts w:eastAsia="Times New Roman"/>
          <w:color w:val="000000"/>
        </w:rPr>
        <w:t xml:space="preserve">waiting for </w:t>
      </w:r>
      <w:r w:rsidR="00A10644">
        <w:rPr>
          <w:rFonts w:eastAsia="Times New Roman"/>
          <w:color w:val="000000"/>
        </w:rPr>
        <w:t>certain</w:t>
      </w:r>
      <w:r w:rsidR="00A10644" w:rsidRPr="00A10644">
        <w:rPr>
          <w:rFonts w:eastAsia="Times New Roman"/>
          <w:color w:val="000000"/>
        </w:rPr>
        <w:t xml:space="preserve"> cable</w:t>
      </w:r>
      <w:r w:rsidR="00A10644">
        <w:rPr>
          <w:rFonts w:eastAsia="Times New Roman"/>
          <w:color w:val="000000"/>
        </w:rPr>
        <w:t>s</w:t>
      </w:r>
      <w:r w:rsidR="00A10644" w:rsidRPr="00A10644">
        <w:rPr>
          <w:rFonts w:eastAsia="Times New Roman"/>
          <w:color w:val="000000"/>
        </w:rPr>
        <w:t xml:space="preserve"> </w:t>
      </w:r>
      <w:r w:rsidR="00A10644">
        <w:rPr>
          <w:rFonts w:eastAsia="Times New Roman"/>
          <w:color w:val="000000"/>
        </w:rPr>
        <w:t>to then test the generator and compete the project.</w:t>
      </w:r>
    </w:p>
    <w:p w14:paraId="4D75AC68" w14:textId="77777777" w:rsidR="002A44ED" w:rsidRPr="002A44ED" w:rsidRDefault="002A44ED" w:rsidP="002A44ED">
      <w:pPr>
        <w:jc w:val="both"/>
        <w:rPr>
          <w:rFonts w:ascii="Times New Roman" w:eastAsia="Times New Roman" w:hAnsi="Times New Roman" w:cs="Times New Roman"/>
          <w:sz w:val="24"/>
          <w:szCs w:val="24"/>
        </w:rPr>
      </w:pPr>
    </w:p>
    <w:p w14:paraId="64845DD1" w14:textId="1A76756D" w:rsidR="00232E81" w:rsidRDefault="00A771E3" w:rsidP="00813CF0">
      <w:pPr>
        <w:pStyle w:val="Heading2"/>
      </w:pPr>
      <w:r>
        <w:t xml:space="preserve">FFIS </w:t>
      </w:r>
      <w:r w:rsidR="00232E81">
        <w:t>Output 2 – Jumpstarting the local economy and income g</w:t>
      </w:r>
      <w:r w:rsidR="00447170">
        <w:t>eneration such as cash for work</w:t>
      </w:r>
    </w:p>
    <w:p w14:paraId="450FFD3B" w14:textId="77777777" w:rsidR="00232E81" w:rsidRDefault="00232E81" w:rsidP="00232E81">
      <w:pPr>
        <w:rPr>
          <w:rFonts w:asciiTheme="minorHAnsi" w:hAnsiTheme="minorHAnsi"/>
          <w:b/>
          <w:color w:val="548DD4" w:themeColor="text2" w:themeTint="99"/>
        </w:rPr>
      </w:pPr>
    </w:p>
    <w:p w14:paraId="1172A644" w14:textId="77777777" w:rsidR="00232E81" w:rsidRPr="007E22BC" w:rsidRDefault="00232E81" w:rsidP="00A771E3">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76612C68" w14:textId="77777777" w:rsidR="00232E81" w:rsidRPr="00C111FD" w:rsidRDefault="00232E81" w:rsidP="003711CF">
      <w:pPr>
        <w:numPr>
          <w:ilvl w:val="1"/>
          <w:numId w:val="1"/>
        </w:numPr>
        <w:contextualSpacing/>
        <w:rPr>
          <w:rFonts w:asciiTheme="minorHAnsi" w:hAnsiTheme="minorHAnsi"/>
          <w:i/>
        </w:rPr>
      </w:pPr>
      <w:r>
        <w:rPr>
          <w:rFonts w:asciiTheme="minorHAnsi" w:hAnsiTheme="minorHAnsi"/>
          <w:i/>
        </w:rPr>
        <w:t># of</w:t>
      </w:r>
      <w:r w:rsidR="00C111FD">
        <w:rPr>
          <w:rFonts w:asciiTheme="minorHAnsi" w:hAnsiTheme="minorHAnsi"/>
          <w:i/>
        </w:rPr>
        <w:t xml:space="preserve"> individuals benefiting from livelihoods activities such as cash for work</w:t>
      </w:r>
      <w:r w:rsidR="00C111FD" w:rsidRPr="00C111FD">
        <w:rPr>
          <w:rFonts w:asciiTheme="minorHAnsi" w:hAnsiTheme="minorHAnsi"/>
          <w:i/>
        </w:rPr>
        <w:t xml:space="preserve"> </w:t>
      </w:r>
      <w:r w:rsidR="00C111FD">
        <w:rPr>
          <w:rFonts w:asciiTheme="minorHAnsi" w:hAnsiTheme="minorHAnsi"/>
          <w:i/>
        </w:rPr>
        <w:t>in newly liberated areas</w:t>
      </w:r>
      <w:r w:rsidR="00CC49D0">
        <w:rPr>
          <w:rFonts w:asciiTheme="minorHAnsi" w:hAnsiTheme="minorHAnsi"/>
          <w:i/>
        </w:rPr>
        <w:t>, such as Anbar and Ninewah</w:t>
      </w:r>
    </w:p>
    <w:p w14:paraId="08F18A58" w14:textId="77777777" w:rsidR="00232E81" w:rsidRPr="007E22BC" w:rsidRDefault="00232E81" w:rsidP="00A771E3">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35550F7C" w14:textId="77777777" w:rsidR="00232E81" w:rsidRDefault="00CC49D0" w:rsidP="003711CF">
      <w:pPr>
        <w:numPr>
          <w:ilvl w:val="1"/>
          <w:numId w:val="1"/>
        </w:numPr>
        <w:contextualSpacing/>
        <w:rPr>
          <w:rFonts w:asciiTheme="minorHAnsi" w:hAnsiTheme="minorHAnsi"/>
          <w:i/>
        </w:rPr>
      </w:pPr>
      <w:r>
        <w:rPr>
          <w:rFonts w:asciiTheme="minorHAnsi" w:hAnsiTheme="minorHAnsi"/>
          <w:i/>
        </w:rPr>
        <w:t>2,</w:t>
      </w:r>
      <w:r w:rsidR="00C111FD">
        <w:rPr>
          <w:rFonts w:asciiTheme="minorHAnsi" w:hAnsiTheme="minorHAnsi"/>
          <w:i/>
        </w:rPr>
        <w:t>500 individuals benefit from livelihoods activities such as cash fo</w:t>
      </w:r>
      <w:r>
        <w:rPr>
          <w:rFonts w:asciiTheme="minorHAnsi" w:hAnsiTheme="minorHAnsi"/>
          <w:i/>
        </w:rPr>
        <w:t>r work in newly liberated areas, such as Anbar</w:t>
      </w:r>
    </w:p>
    <w:p w14:paraId="1B3FE6C2" w14:textId="77777777" w:rsidR="00CC49D0" w:rsidRPr="00C111FD" w:rsidRDefault="00CC49D0" w:rsidP="003711CF">
      <w:pPr>
        <w:numPr>
          <w:ilvl w:val="1"/>
          <w:numId w:val="1"/>
        </w:numPr>
        <w:contextualSpacing/>
        <w:rPr>
          <w:rFonts w:asciiTheme="minorHAnsi" w:hAnsiTheme="minorHAnsi"/>
          <w:i/>
        </w:rPr>
      </w:pPr>
      <w:r>
        <w:rPr>
          <w:rFonts w:asciiTheme="minorHAnsi" w:hAnsiTheme="minorHAnsi"/>
          <w:i/>
        </w:rPr>
        <w:t>500 cash grants deliver in liberated areas such as Anbar and Ninewah</w:t>
      </w:r>
    </w:p>
    <w:p w14:paraId="7D846ABA" w14:textId="77777777" w:rsidR="00232E81" w:rsidRPr="007E22BC" w:rsidRDefault="00232E81" w:rsidP="00A771E3">
      <w:pPr>
        <w:shd w:val="clear" w:color="auto" w:fill="DBE5F1" w:themeFill="accent1" w:themeFillTint="33"/>
        <w:contextualSpacing/>
        <w:rPr>
          <w:rFonts w:asciiTheme="minorHAnsi" w:hAnsiTheme="minorHAnsi"/>
          <w:i/>
          <w:iCs/>
          <w:u w:val="single"/>
        </w:rPr>
      </w:pPr>
      <w:r>
        <w:rPr>
          <w:rFonts w:asciiTheme="minorHAnsi" w:hAnsiTheme="minorHAnsi"/>
          <w:i/>
          <w:iCs/>
          <w:u w:val="single"/>
        </w:rPr>
        <w:t xml:space="preserve">Cumulative </w:t>
      </w:r>
      <w:r w:rsidRPr="007E22BC">
        <w:rPr>
          <w:rFonts w:asciiTheme="minorHAnsi" w:hAnsiTheme="minorHAnsi"/>
          <w:i/>
          <w:iCs/>
          <w:u w:val="single"/>
        </w:rPr>
        <w:t>Pro</w:t>
      </w:r>
      <w:r>
        <w:rPr>
          <w:rFonts w:asciiTheme="minorHAnsi" w:hAnsiTheme="minorHAnsi"/>
          <w:i/>
          <w:iCs/>
          <w:u w:val="single"/>
        </w:rPr>
        <w:t xml:space="preserve">gress as of Q1 2018: </w:t>
      </w:r>
    </w:p>
    <w:p w14:paraId="5BFF61FF" w14:textId="79769B50" w:rsidR="00C2166C" w:rsidRPr="00BB3941" w:rsidRDefault="00321694" w:rsidP="003711CF">
      <w:pPr>
        <w:numPr>
          <w:ilvl w:val="1"/>
          <w:numId w:val="1"/>
        </w:numPr>
        <w:contextualSpacing/>
        <w:rPr>
          <w:rFonts w:asciiTheme="minorHAnsi" w:hAnsiTheme="minorHAnsi"/>
          <w:i/>
        </w:rPr>
      </w:pPr>
      <w:r>
        <w:rPr>
          <w:rFonts w:asciiTheme="minorHAnsi" w:hAnsiTheme="minorHAnsi"/>
          <w:i/>
        </w:rPr>
        <w:t>60</w:t>
      </w:r>
      <w:r w:rsidR="00BB3941">
        <w:rPr>
          <w:rFonts w:asciiTheme="minorHAnsi" w:hAnsiTheme="minorHAnsi"/>
          <w:i/>
        </w:rPr>
        <w:t xml:space="preserve"> individuals employed through cash for work opportun</w:t>
      </w:r>
      <w:r w:rsidR="008355C2">
        <w:rPr>
          <w:rFonts w:asciiTheme="minorHAnsi" w:hAnsiTheme="minorHAnsi"/>
          <w:i/>
        </w:rPr>
        <w:t>ities in newly liberated areas</w:t>
      </w:r>
      <w:r w:rsidR="003D0EA6">
        <w:rPr>
          <w:rFonts w:asciiTheme="minorHAnsi" w:hAnsiTheme="minorHAnsi"/>
          <w:i/>
        </w:rPr>
        <w:t xml:space="preserve"> (Fallujah)</w:t>
      </w:r>
    </w:p>
    <w:p w14:paraId="6F5F5A5C" w14:textId="77777777" w:rsidR="00232E81" w:rsidRDefault="00232E81" w:rsidP="00A771E3">
      <w:pPr>
        <w:rPr>
          <w:color w:val="000000"/>
          <w:lang w:eastAsia="ja-JP"/>
        </w:rPr>
      </w:pPr>
    </w:p>
    <w:p w14:paraId="033C1A57" w14:textId="24603B99" w:rsidR="003D0EA6" w:rsidRDefault="00232879" w:rsidP="00EC7B64">
      <w:pPr>
        <w:jc w:val="both"/>
        <w:rPr>
          <w:color w:val="000000"/>
          <w:lang w:eastAsia="ja-JP"/>
        </w:rPr>
      </w:pPr>
      <w:r>
        <w:rPr>
          <w:color w:val="000000"/>
          <w:lang w:eastAsia="ja-JP"/>
        </w:rPr>
        <w:lastRenderedPageBreak/>
        <w:t xml:space="preserve">Following the successful pilot in East Mosul (funded by KfW under Agreement -836), the model was introduced to Fallujah to repair desks for schools. </w:t>
      </w:r>
      <w:r w:rsidR="003D0EA6">
        <w:rPr>
          <w:color w:val="000000"/>
          <w:lang w:eastAsia="ja-JP"/>
        </w:rPr>
        <w:t xml:space="preserve">Sixty participants are being employed for 50 working days to repair 5,000 desks. </w:t>
      </w:r>
      <w:r>
        <w:rPr>
          <w:color w:val="000000"/>
          <w:lang w:eastAsia="ja-JP"/>
        </w:rPr>
        <w:t xml:space="preserve">By the end of </w:t>
      </w:r>
      <w:r w:rsidR="00082EE5">
        <w:rPr>
          <w:color w:val="000000"/>
          <w:lang w:eastAsia="ja-JP"/>
        </w:rPr>
        <w:t xml:space="preserve">of the reporting period, the project was 100% </w:t>
      </w:r>
      <w:r>
        <w:rPr>
          <w:color w:val="000000"/>
          <w:lang w:eastAsia="ja-JP"/>
        </w:rPr>
        <w:t>completed.</w:t>
      </w:r>
      <w:r w:rsidR="00F7314B" w:rsidRPr="00F7314B">
        <w:rPr>
          <w:color w:val="000000"/>
          <w:lang w:eastAsia="ja-JP"/>
        </w:rPr>
        <w:t xml:space="preserve"> </w:t>
      </w:r>
      <w:r w:rsidR="00F7314B">
        <w:rPr>
          <w:color w:val="000000"/>
          <w:lang w:eastAsia="ja-JP"/>
        </w:rPr>
        <w:t xml:space="preserve">Additional livelihoods projects are in the works for </w:t>
      </w:r>
      <w:r w:rsidR="00082EE5">
        <w:rPr>
          <w:color w:val="000000"/>
          <w:lang w:eastAsia="ja-JP"/>
        </w:rPr>
        <w:t>the subsequent quarters of 2018.</w:t>
      </w:r>
    </w:p>
    <w:p w14:paraId="4F25DD0C" w14:textId="77777777" w:rsidR="003D0EA6" w:rsidRDefault="003D0EA6" w:rsidP="00EC7B64">
      <w:pPr>
        <w:jc w:val="both"/>
        <w:rPr>
          <w:color w:val="000000"/>
          <w:lang w:eastAsia="ja-JP"/>
        </w:rPr>
      </w:pPr>
    </w:p>
    <w:p w14:paraId="7A9DF770" w14:textId="70590F97" w:rsidR="003D0EA6" w:rsidRDefault="003D0EA6" w:rsidP="00EC7B64">
      <w:pPr>
        <w:jc w:val="both"/>
        <w:rPr>
          <w:color w:val="000000"/>
          <w:lang w:eastAsia="ja-JP"/>
        </w:rPr>
      </w:pPr>
      <w:r>
        <w:rPr>
          <w:color w:val="000000"/>
          <w:lang w:eastAsia="ja-JP"/>
        </w:rPr>
        <w:t xml:space="preserve">Participants </w:t>
      </w:r>
      <w:r w:rsidR="00676707">
        <w:rPr>
          <w:color w:val="000000"/>
          <w:lang w:eastAsia="ja-JP"/>
        </w:rPr>
        <w:t xml:space="preserve">in cash for work </w:t>
      </w:r>
      <w:r>
        <w:rPr>
          <w:color w:val="000000"/>
          <w:lang w:eastAsia="ja-JP"/>
        </w:rPr>
        <w:t xml:space="preserve">are selected in partnership with municipal authorities, the mayor, and the Fallujah Education Department. The contracted partner is responsible for identifying the participants with the local authorities, and the FFS Livelihoods Team review the lists to ensure there is no duplication. As in other cash for work projects, the work is monitored by third-party monitors, FFS field staff, and Baghdad-based Livelihoods and Program Officers. Beneficiaries are paid on a weekly basis in the presence of the Baghdad-based team, and spot checks by phone and in person are conducted regularly to ensure beneficiaries are receiving their full pay. </w:t>
      </w:r>
      <w:r w:rsidR="00676707">
        <w:rPr>
          <w:color w:val="000000"/>
          <w:lang w:eastAsia="ja-JP"/>
        </w:rPr>
        <w:t xml:space="preserve">All documentation is reviewed and validated </w:t>
      </w:r>
      <w:r w:rsidR="00A56E53">
        <w:rPr>
          <w:color w:val="000000"/>
          <w:lang w:eastAsia="ja-JP"/>
        </w:rPr>
        <w:t>by</w:t>
      </w:r>
      <w:r w:rsidR="00676707">
        <w:rPr>
          <w:color w:val="000000"/>
          <w:lang w:eastAsia="ja-JP"/>
        </w:rPr>
        <w:t xml:space="preserve"> the Livelihoods Team and Program Manager before proceeding to pay the vendor. </w:t>
      </w:r>
    </w:p>
    <w:p w14:paraId="146CCF38" w14:textId="77777777" w:rsidR="003D0EA6" w:rsidRDefault="003D0EA6" w:rsidP="00A72EAA">
      <w:pPr>
        <w:rPr>
          <w:color w:val="000000"/>
          <w:lang w:eastAsia="ja-JP"/>
        </w:rPr>
      </w:pPr>
    </w:p>
    <w:p w14:paraId="60C57051" w14:textId="315F093B" w:rsidR="003D0EA6" w:rsidRDefault="003D0EA6" w:rsidP="00A72EAA">
      <w:pPr>
        <w:rPr>
          <w:color w:val="000000"/>
          <w:lang w:eastAsia="ja-JP"/>
        </w:rPr>
      </w:pPr>
    </w:p>
    <w:p w14:paraId="34302EF7" w14:textId="77777777" w:rsidR="002A44ED" w:rsidRDefault="002A44ED" w:rsidP="002A44ED">
      <w:pPr>
        <w:rPr>
          <w:rFonts w:asciiTheme="minorHAnsi" w:eastAsiaTheme="minorEastAsia" w:hAnsiTheme="minorHAnsi" w:cstheme="minorBidi"/>
          <w:b/>
          <w:bCs/>
          <w:color w:val="1F497D" w:themeColor="text2"/>
          <w:sz w:val="24"/>
        </w:rPr>
      </w:pPr>
    </w:p>
    <w:p w14:paraId="41BE0F5D" w14:textId="77777777" w:rsidR="002A44ED" w:rsidRDefault="002A44ED" w:rsidP="002A44ED">
      <w:pPr>
        <w:rPr>
          <w:rFonts w:asciiTheme="minorHAnsi" w:eastAsiaTheme="minorEastAsia" w:hAnsiTheme="minorHAnsi" w:cstheme="minorBidi"/>
          <w:b/>
          <w:bCs/>
          <w:color w:val="1F497D" w:themeColor="text2"/>
          <w:sz w:val="24"/>
        </w:rPr>
      </w:pPr>
    </w:p>
    <w:p w14:paraId="10473DAD" w14:textId="77777777" w:rsidR="002A44ED" w:rsidRDefault="002A44ED" w:rsidP="002A44ED">
      <w:pPr>
        <w:rPr>
          <w:rFonts w:asciiTheme="minorHAnsi" w:eastAsiaTheme="minorEastAsia" w:hAnsiTheme="minorHAnsi" w:cstheme="minorBidi"/>
          <w:b/>
          <w:bCs/>
          <w:color w:val="1F497D" w:themeColor="text2"/>
          <w:sz w:val="24"/>
        </w:rPr>
      </w:pPr>
    </w:p>
    <w:p w14:paraId="1882B3B0" w14:textId="77777777" w:rsidR="002A44ED" w:rsidRDefault="002A44ED" w:rsidP="002A44ED">
      <w:pPr>
        <w:rPr>
          <w:rFonts w:asciiTheme="minorHAnsi" w:eastAsiaTheme="minorEastAsia" w:hAnsiTheme="minorHAnsi" w:cstheme="minorBidi"/>
          <w:b/>
          <w:bCs/>
          <w:color w:val="1F497D" w:themeColor="text2"/>
          <w:sz w:val="24"/>
        </w:rPr>
      </w:pPr>
    </w:p>
    <w:p w14:paraId="0F6A603C" w14:textId="77777777" w:rsidR="002A44ED" w:rsidRDefault="002A44ED" w:rsidP="002A44ED">
      <w:pPr>
        <w:rPr>
          <w:rFonts w:asciiTheme="minorHAnsi" w:eastAsiaTheme="minorEastAsia" w:hAnsiTheme="minorHAnsi" w:cstheme="minorBidi"/>
          <w:b/>
          <w:bCs/>
          <w:color w:val="1F497D" w:themeColor="text2"/>
          <w:sz w:val="24"/>
        </w:rPr>
      </w:pPr>
    </w:p>
    <w:p w14:paraId="6DE8F8FF" w14:textId="77777777" w:rsidR="002A44ED" w:rsidRDefault="002A44ED" w:rsidP="002A44ED">
      <w:pPr>
        <w:rPr>
          <w:rFonts w:asciiTheme="minorHAnsi" w:eastAsiaTheme="minorEastAsia" w:hAnsiTheme="minorHAnsi" w:cstheme="minorBidi"/>
          <w:b/>
          <w:bCs/>
          <w:color w:val="1F497D" w:themeColor="text2"/>
          <w:sz w:val="24"/>
        </w:rPr>
      </w:pPr>
    </w:p>
    <w:p w14:paraId="667006A6" w14:textId="77777777" w:rsidR="002A44ED" w:rsidRDefault="002A44ED" w:rsidP="002A44ED">
      <w:pPr>
        <w:rPr>
          <w:rFonts w:asciiTheme="minorHAnsi" w:eastAsiaTheme="minorEastAsia" w:hAnsiTheme="minorHAnsi" w:cstheme="minorBidi"/>
          <w:b/>
          <w:bCs/>
          <w:color w:val="1F497D" w:themeColor="text2"/>
          <w:sz w:val="24"/>
        </w:rPr>
      </w:pPr>
    </w:p>
    <w:p w14:paraId="300D2ADD" w14:textId="77777777" w:rsidR="002A44ED" w:rsidRDefault="002A44ED" w:rsidP="002A44ED">
      <w:pPr>
        <w:rPr>
          <w:rFonts w:asciiTheme="minorHAnsi" w:eastAsiaTheme="minorEastAsia" w:hAnsiTheme="minorHAnsi" w:cstheme="minorBidi"/>
          <w:b/>
          <w:bCs/>
          <w:color w:val="1F497D" w:themeColor="text2"/>
          <w:sz w:val="24"/>
        </w:rPr>
      </w:pPr>
    </w:p>
    <w:p w14:paraId="113B255C" w14:textId="77777777" w:rsidR="002A44ED" w:rsidRDefault="002A44ED" w:rsidP="002A44ED">
      <w:pPr>
        <w:rPr>
          <w:rFonts w:asciiTheme="minorHAnsi" w:eastAsiaTheme="minorEastAsia" w:hAnsiTheme="minorHAnsi" w:cstheme="minorBidi"/>
          <w:b/>
          <w:bCs/>
          <w:color w:val="1F497D" w:themeColor="text2"/>
          <w:sz w:val="24"/>
        </w:rPr>
      </w:pPr>
    </w:p>
    <w:p w14:paraId="2E566978" w14:textId="77777777" w:rsidR="002A44ED" w:rsidRDefault="002A44ED" w:rsidP="002A44ED">
      <w:pPr>
        <w:rPr>
          <w:rFonts w:asciiTheme="minorHAnsi" w:eastAsiaTheme="minorEastAsia" w:hAnsiTheme="minorHAnsi" w:cstheme="minorBidi"/>
          <w:b/>
          <w:bCs/>
          <w:color w:val="1F497D" w:themeColor="text2"/>
          <w:sz w:val="24"/>
        </w:rPr>
      </w:pPr>
    </w:p>
    <w:p w14:paraId="0D5205BE" w14:textId="77777777" w:rsidR="002A44ED" w:rsidRDefault="002A44ED" w:rsidP="002A44ED">
      <w:pPr>
        <w:rPr>
          <w:rFonts w:asciiTheme="minorHAnsi" w:eastAsiaTheme="minorEastAsia" w:hAnsiTheme="minorHAnsi" w:cstheme="minorBidi"/>
          <w:b/>
          <w:bCs/>
          <w:color w:val="1F497D" w:themeColor="text2"/>
          <w:sz w:val="24"/>
        </w:rPr>
      </w:pPr>
    </w:p>
    <w:p w14:paraId="5266782C" w14:textId="77777777" w:rsidR="002A44ED" w:rsidRDefault="002A44ED" w:rsidP="002A44ED">
      <w:pPr>
        <w:rPr>
          <w:rFonts w:asciiTheme="minorHAnsi" w:eastAsiaTheme="minorEastAsia" w:hAnsiTheme="minorHAnsi" w:cstheme="minorBidi"/>
          <w:b/>
          <w:bCs/>
          <w:color w:val="1F497D" w:themeColor="text2"/>
          <w:sz w:val="24"/>
        </w:rPr>
      </w:pPr>
    </w:p>
    <w:p w14:paraId="37A3D794" w14:textId="77777777" w:rsidR="002A44ED" w:rsidRDefault="002A44ED" w:rsidP="002A44ED">
      <w:pPr>
        <w:rPr>
          <w:rFonts w:asciiTheme="minorHAnsi" w:eastAsiaTheme="minorEastAsia" w:hAnsiTheme="minorHAnsi" w:cstheme="minorBidi"/>
          <w:b/>
          <w:bCs/>
          <w:color w:val="1F497D" w:themeColor="text2"/>
          <w:sz w:val="24"/>
        </w:rPr>
      </w:pPr>
    </w:p>
    <w:p w14:paraId="39E4535C" w14:textId="77777777" w:rsidR="002A44ED" w:rsidRDefault="002A44ED" w:rsidP="002A44ED">
      <w:pPr>
        <w:rPr>
          <w:rFonts w:asciiTheme="minorHAnsi" w:eastAsiaTheme="minorEastAsia" w:hAnsiTheme="minorHAnsi" w:cstheme="minorBidi"/>
          <w:b/>
          <w:bCs/>
          <w:color w:val="1F497D" w:themeColor="text2"/>
          <w:sz w:val="24"/>
        </w:rPr>
      </w:pPr>
    </w:p>
    <w:p w14:paraId="57BF1DD3" w14:textId="77777777" w:rsidR="002A44ED" w:rsidRDefault="002A44ED" w:rsidP="002A44ED">
      <w:pPr>
        <w:rPr>
          <w:rFonts w:asciiTheme="minorHAnsi" w:eastAsiaTheme="minorEastAsia" w:hAnsiTheme="minorHAnsi" w:cstheme="minorBidi"/>
          <w:b/>
          <w:bCs/>
          <w:color w:val="1F497D" w:themeColor="text2"/>
          <w:sz w:val="24"/>
        </w:rPr>
      </w:pPr>
    </w:p>
    <w:p w14:paraId="36EF7507" w14:textId="77777777" w:rsidR="002A44ED" w:rsidRDefault="002A44ED" w:rsidP="002A44ED">
      <w:pPr>
        <w:rPr>
          <w:rFonts w:asciiTheme="minorHAnsi" w:eastAsiaTheme="minorEastAsia" w:hAnsiTheme="minorHAnsi" w:cstheme="minorBidi"/>
          <w:b/>
          <w:bCs/>
          <w:color w:val="1F497D" w:themeColor="text2"/>
          <w:sz w:val="24"/>
        </w:rPr>
      </w:pPr>
    </w:p>
    <w:p w14:paraId="36EC1E0C" w14:textId="77777777" w:rsidR="002A44ED" w:rsidRDefault="002A44ED" w:rsidP="002A44ED">
      <w:pPr>
        <w:rPr>
          <w:rFonts w:asciiTheme="minorHAnsi" w:eastAsiaTheme="minorEastAsia" w:hAnsiTheme="minorHAnsi" w:cstheme="minorBidi"/>
          <w:b/>
          <w:bCs/>
          <w:color w:val="1F497D" w:themeColor="text2"/>
          <w:sz w:val="24"/>
        </w:rPr>
      </w:pPr>
    </w:p>
    <w:p w14:paraId="709146D1" w14:textId="77777777" w:rsidR="002A44ED" w:rsidRDefault="002A44ED" w:rsidP="002A44ED">
      <w:pPr>
        <w:rPr>
          <w:rFonts w:asciiTheme="minorHAnsi" w:eastAsiaTheme="minorEastAsia" w:hAnsiTheme="minorHAnsi" w:cstheme="minorBidi"/>
          <w:b/>
          <w:bCs/>
          <w:color w:val="1F497D" w:themeColor="text2"/>
          <w:sz w:val="24"/>
        </w:rPr>
      </w:pPr>
    </w:p>
    <w:p w14:paraId="68696283" w14:textId="77777777" w:rsidR="002A44ED" w:rsidRDefault="002A44ED" w:rsidP="002A44ED">
      <w:pPr>
        <w:rPr>
          <w:rFonts w:asciiTheme="minorHAnsi" w:eastAsiaTheme="minorEastAsia" w:hAnsiTheme="minorHAnsi" w:cstheme="minorBidi"/>
          <w:b/>
          <w:bCs/>
          <w:color w:val="1F497D" w:themeColor="text2"/>
          <w:sz w:val="24"/>
        </w:rPr>
      </w:pPr>
    </w:p>
    <w:p w14:paraId="327F9DE1" w14:textId="77777777" w:rsidR="002A44ED" w:rsidRDefault="002A44ED" w:rsidP="002A44ED">
      <w:pPr>
        <w:rPr>
          <w:rFonts w:asciiTheme="minorHAnsi" w:eastAsiaTheme="minorEastAsia" w:hAnsiTheme="minorHAnsi" w:cstheme="minorBidi"/>
          <w:b/>
          <w:bCs/>
          <w:color w:val="1F497D" w:themeColor="text2"/>
          <w:sz w:val="24"/>
        </w:rPr>
      </w:pPr>
    </w:p>
    <w:p w14:paraId="61C0B331" w14:textId="77777777" w:rsidR="002A44ED" w:rsidRDefault="002A44ED" w:rsidP="002A44ED">
      <w:pPr>
        <w:rPr>
          <w:rFonts w:asciiTheme="minorHAnsi" w:eastAsiaTheme="minorEastAsia" w:hAnsiTheme="minorHAnsi" w:cstheme="minorBidi"/>
          <w:b/>
          <w:bCs/>
          <w:color w:val="1F497D" w:themeColor="text2"/>
          <w:sz w:val="24"/>
        </w:rPr>
      </w:pPr>
    </w:p>
    <w:p w14:paraId="025A1B93" w14:textId="77777777" w:rsidR="002A44ED" w:rsidRDefault="002A44ED" w:rsidP="002A44ED">
      <w:pPr>
        <w:rPr>
          <w:rFonts w:asciiTheme="minorHAnsi" w:eastAsiaTheme="minorEastAsia" w:hAnsiTheme="minorHAnsi" w:cstheme="minorBidi"/>
          <w:b/>
          <w:bCs/>
          <w:color w:val="1F497D" w:themeColor="text2"/>
          <w:sz w:val="24"/>
        </w:rPr>
      </w:pPr>
    </w:p>
    <w:p w14:paraId="1FBD8972" w14:textId="77777777" w:rsidR="002A44ED" w:rsidRDefault="002A44ED" w:rsidP="002A44ED">
      <w:pPr>
        <w:rPr>
          <w:rFonts w:asciiTheme="minorHAnsi" w:eastAsiaTheme="minorEastAsia" w:hAnsiTheme="minorHAnsi" w:cstheme="minorBidi"/>
          <w:b/>
          <w:bCs/>
          <w:color w:val="1F497D" w:themeColor="text2"/>
          <w:sz w:val="24"/>
        </w:rPr>
      </w:pPr>
    </w:p>
    <w:p w14:paraId="71DFB2E9" w14:textId="77777777" w:rsidR="002A44ED" w:rsidRDefault="002A44ED" w:rsidP="002A44ED">
      <w:pPr>
        <w:rPr>
          <w:rFonts w:asciiTheme="minorHAnsi" w:eastAsiaTheme="minorEastAsia" w:hAnsiTheme="minorHAnsi" w:cstheme="minorBidi"/>
          <w:b/>
          <w:bCs/>
          <w:color w:val="1F497D" w:themeColor="text2"/>
          <w:sz w:val="24"/>
        </w:rPr>
      </w:pPr>
    </w:p>
    <w:p w14:paraId="7472652E" w14:textId="77777777" w:rsidR="002A44ED" w:rsidRDefault="002A44ED" w:rsidP="002A44ED">
      <w:pPr>
        <w:rPr>
          <w:rFonts w:asciiTheme="minorHAnsi" w:eastAsiaTheme="minorEastAsia" w:hAnsiTheme="minorHAnsi" w:cstheme="minorBidi"/>
          <w:b/>
          <w:bCs/>
          <w:color w:val="1F497D" w:themeColor="text2"/>
          <w:sz w:val="24"/>
        </w:rPr>
      </w:pPr>
    </w:p>
    <w:p w14:paraId="2284651B" w14:textId="77777777" w:rsidR="002A44ED" w:rsidRDefault="002A44ED" w:rsidP="002A44ED">
      <w:pPr>
        <w:rPr>
          <w:rFonts w:asciiTheme="minorHAnsi" w:eastAsiaTheme="minorEastAsia" w:hAnsiTheme="minorHAnsi" w:cstheme="minorBidi"/>
          <w:b/>
          <w:bCs/>
          <w:color w:val="1F497D" w:themeColor="text2"/>
          <w:sz w:val="24"/>
        </w:rPr>
      </w:pPr>
    </w:p>
    <w:p w14:paraId="210586F1" w14:textId="77777777" w:rsidR="002A44ED" w:rsidRDefault="002A44ED" w:rsidP="002A44ED">
      <w:pPr>
        <w:rPr>
          <w:rFonts w:asciiTheme="minorHAnsi" w:eastAsiaTheme="minorEastAsia" w:hAnsiTheme="minorHAnsi" w:cstheme="minorBidi"/>
          <w:b/>
          <w:bCs/>
          <w:color w:val="1F497D" w:themeColor="text2"/>
          <w:sz w:val="24"/>
        </w:rPr>
      </w:pPr>
    </w:p>
    <w:p w14:paraId="39C5B6AB" w14:textId="77777777" w:rsidR="002A44ED" w:rsidRDefault="002A44ED" w:rsidP="002A44ED">
      <w:pPr>
        <w:rPr>
          <w:rFonts w:asciiTheme="minorHAnsi" w:eastAsiaTheme="minorEastAsia" w:hAnsiTheme="minorHAnsi" w:cstheme="minorBidi"/>
          <w:b/>
          <w:bCs/>
          <w:color w:val="1F497D" w:themeColor="text2"/>
          <w:sz w:val="24"/>
        </w:rPr>
      </w:pPr>
    </w:p>
    <w:p w14:paraId="49B62151" w14:textId="77777777" w:rsidR="002A44ED" w:rsidRDefault="002A44ED" w:rsidP="002A44ED">
      <w:pPr>
        <w:rPr>
          <w:rFonts w:asciiTheme="minorHAnsi" w:eastAsiaTheme="minorEastAsia" w:hAnsiTheme="minorHAnsi" w:cstheme="minorBidi"/>
          <w:b/>
          <w:bCs/>
          <w:color w:val="1F497D" w:themeColor="text2"/>
          <w:sz w:val="24"/>
        </w:rPr>
      </w:pPr>
    </w:p>
    <w:p w14:paraId="1FF8BEA7" w14:textId="77777777" w:rsidR="002A44ED" w:rsidRDefault="002A44ED" w:rsidP="002A44ED">
      <w:pPr>
        <w:rPr>
          <w:rFonts w:asciiTheme="minorHAnsi" w:eastAsiaTheme="minorEastAsia" w:hAnsiTheme="minorHAnsi" w:cstheme="minorBidi"/>
          <w:b/>
          <w:bCs/>
          <w:color w:val="1F497D" w:themeColor="text2"/>
          <w:sz w:val="24"/>
        </w:rPr>
      </w:pPr>
    </w:p>
    <w:p w14:paraId="11A5A0BD" w14:textId="77777777" w:rsidR="002A44ED" w:rsidRDefault="002A44ED" w:rsidP="002A44ED">
      <w:pPr>
        <w:rPr>
          <w:rFonts w:asciiTheme="minorHAnsi" w:eastAsiaTheme="minorEastAsia" w:hAnsiTheme="minorHAnsi" w:cstheme="minorBidi"/>
          <w:b/>
          <w:bCs/>
          <w:color w:val="1F497D" w:themeColor="text2"/>
          <w:sz w:val="24"/>
        </w:rPr>
      </w:pPr>
    </w:p>
    <w:p w14:paraId="12021EA6" w14:textId="77777777" w:rsidR="002A44ED" w:rsidRDefault="002A44ED" w:rsidP="002A44ED">
      <w:pPr>
        <w:rPr>
          <w:rFonts w:asciiTheme="minorHAnsi" w:eastAsiaTheme="minorEastAsia" w:hAnsiTheme="minorHAnsi" w:cstheme="minorBidi"/>
          <w:b/>
          <w:bCs/>
          <w:color w:val="1F497D" w:themeColor="text2"/>
          <w:sz w:val="24"/>
        </w:rPr>
      </w:pPr>
    </w:p>
    <w:p w14:paraId="229DB1E1" w14:textId="77777777" w:rsidR="002A44ED" w:rsidRDefault="002A44ED" w:rsidP="002A44ED">
      <w:pPr>
        <w:rPr>
          <w:rFonts w:asciiTheme="minorHAnsi" w:eastAsiaTheme="minorEastAsia" w:hAnsiTheme="minorHAnsi" w:cstheme="minorBidi"/>
          <w:b/>
          <w:bCs/>
          <w:color w:val="1F497D" w:themeColor="text2"/>
          <w:sz w:val="24"/>
        </w:rPr>
      </w:pPr>
    </w:p>
    <w:p w14:paraId="0C083157" w14:textId="77777777" w:rsidR="002A44ED" w:rsidRDefault="002A44ED" w:rsidP="002A44ED">
      <w:pPr>
        <w:rPr>
          <w:rFonts w:asciiTheme="minorHAnsi" w:eastAsiaTheme="minorEastAsia" w:hAnsiTheme="minorHAnsi" w:cstheme="minorBidi"/>
          <w:b/>
          <w:bCs/>
          <w:color w:val="1F497D" w:themeColor="text2"/>
          <w:sz w:val="24"/>
        </w:rPr>
      </w:pPr>
    </w:p>
    <w:p w14:paraId="525561D6" w14:textId="77777777" w:rsidR="002A44ED" w:rsidRDefault="002A44ED" w:rsidP="002A44ED">
      <w:pPr>
        <w:rPr>
          <w:rFonts w:asciiTheme="minorHAnsi" w:eastAsiaTheme="minorEastAsia" w:hAnsiTheme="minorHAnsi" w:cstheme="minorBidi"/>
          <w:b/>
          <w:bCs/>
          <w:color w:val="1F497D" w:themeColor="text2"/>
          <w:sz w:val="24"/>
        </w:rPr>
      </w:pPr>
    </w:p>
    <w:p w14:paraId="7A1CFCE5" w14:textId="31598523" w:rsidR="002A44ED" w:rsidRPr="00A91121" w:rsidRDefault="002A44ED" w:rsidP="002A44ED">
      <w:pPr>
        <w:pStyle w:val="Heading2"/>
        <w:rPr>
          <w:color w:val="548DD4" w:themeColor="text2" w:themeTint="99"/>
          <w:u w:val="single"/>
        </w:rPr>
      </w:pPr>
      <w:r w:rsidRPr="13B6ADCA">
        <w:lastRenderedPageBreak/>
        <w:t>ICRRP Output 1:  Greater socio-economic resilience created among the displaced populations (Syrian refuges and IDPs) and host communities</w:t>
      </w:r>
      <w:r>
        <w:br/>
      </w:r>
    </w:p>
    <w:p w14:paraId="451ED12E" w14:textId="77777777" w:rsidR="002A44ED" w:rsidRDefault="002A44ED" w:rsidP="002A44ED">
      <w:pPr>
        <w:pStyle w:val="Heading3"/>
      </w:pPr>
      <w:r w:rsidRPr="0033595E">
        <w:rPr>
          <w:b/>
        </w:rPr>
        <w:t>Activity 1.1</w:t>
      </w:r>
      <w:r>
        <w:t xml:space="preserve"> </w:t>
      </w:r>
      <w:r w:rsidRPr="002C2D62">
        <w:t>Socio-economic infrastructure constructed for sustainable and cost-effective provision of public services</w:t>
      </w:r>
    </w:p>
    <w:p w14:paraId="4A4BB271" w14:textId="77777777" w:rsidR="002A44ED" w:rsidRDefault="002A44ED" w:rsidP="0013339C">
      <w:pPr>
        <w:rPr>
          <w:rFonts w:asciiTheme="minorHAnsi" w:hAnsiTheme="minorHAnsi"/>
          <w:b/>
          <w:color w:val="548DD4" w:themeColor="text2" w:themeTint="99"/>
          <w:sz w:val="24"/>
        </w:rPr>
      </w:pPr>
    </w:p>
    <w:p w14:paraId="550985FF"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69666585" w14:textId="77777777" w:rsidR="002A44ED" w:rsidRPr="00511300" w:rsidRDefault="002A44ED" w:rsidP="0013339C">
      <w:pPr>
        <w:numPr>
          <w:ilvl w:val="1"/>
          <w:numId w:val="1"/>
        </w:numPr>
        <w:contextualSpacing/>
        <w:rPr>
          <w:rFonts w:asciiTheme="minorHAnsi" w:hAnsiTheme="minorHAnsi"/>
          <w:i/>
        </w:rPr>
      </w:pPr>
      <w:r>
        <w:rPr>
          <w:rFonts w:asciiTheme="minorHAnsi" w:hAnsiTheme="minorHAnsi"/>
          <w:i/>
        </w:rPr>
        <w:t># of infrastructure</w:t>
      </w:r>
      <w:r w:rsidRPr="007E22BC">
        <w:rPr>
          <w:rFonts w:asciiTheme="minorHAnsi" w:hAnsiTheme="minorHAnsi"/>
          <w:i/>
        </w:rPr>
        <w:t xml:space="preserve"> rehabilitated/constructed</w:t>
      </w:r>
      <w:r>
        <w:rPr>
          <w:rFonts w:asciiTheme="minorHAnsi" w:hAnsiTheme="minorHAnsi"/>
          <w:i/>
        </w:rPr>
        <w:t xml:space="preserve"> in the Kurdistan Region of Iraq (KRI)</w:t>
      </w:r>
    </w:p>
    <w:p w14:paraId="18519003"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0C0E7DC3" w14:textId="77777777" w:rsidR="002A44ED" w:rsidRPr="00E95AD4" w:rsidRDefault="002A44ED" w:rsidP="0013339C">
      <w:pPr>
        <w:pStyle w:val="ListParagraph"/>
        <w:numPr>
          <w:ilvl w:val="1"/>
          <w:numId w:val="1"/>
        </w:numPr>
        <w:rPr>
          <w:rFonts w:asciiTheme="minorHAnsi" w:hAnsiTheme="minorHAnsi"/>
          <w:i/>
        </w:rPr>
      </w:pPr>
      <w:r>
        <w:rPr>
          <w:rFonts w:asciiTheme="minorHAnsi" w:hAnsiTheme="minorHAnsi"/>
          <w:i/>
        </w:rPr>
        <w:t>4</w:t>
      </w:r>
      <w:r w:rsidRPr="00E95AD4">
        <w:rPr>
          <w:rFonts w:asciiTheme="minorHAnsi" w:hAnsiTheme="minorHAnsi"/>
          <w:i/>
        </w:rPr>
        <w:t xml:space="preserve"> infrastructure rehabilitated/constructed in the KRI as prioritized by local authorities and IDPs/refugees and their host communities</w:t>
      </w:r>
    </w:p>
    <w:p w14:paraId="22FB5DEF" w14:textId="77777777" w:rsidR="002A44ED" w:rsidRPr="008157A2" w:rsidRDefault="002A44ED" w:rsidP="0013339C">
      <w:pPr>
        <w:shd w:val="clear" w:color="auto" w:fill="DBE5F1" w:themeFill="accent1" w:themeFillTint="33"/>
        <w:contextualSpacing/>
        <w:rPr>
          <w:rFonts w:asciiTheme="minorHAnsi" w:hAnsiTheme="minorHAnsi"/>
          <w:i/>
          <w:iCs/>
          <w:u w:val="single"/>
        </w:rPr>
      </w:pPr>
      <w:r w:rsidRPr="007E22BC">
        <w:rPr>
          <w:rFonts w:asciiTheme="minorHAnsi" w:hAnsiTheme="minorHAnsi"/>
          <w:i/>
          <w:iCs/>
          <w:u w:val="single"/>
        </w:rPr>
        <w:t>Pro</w:t>
      </w:r>
      <w:r>
        <w:rPr>
          <w:rFonts w:asciiTheme="minorHAnsi" w:hAnsiTheme="minorHAnsi"/>
          <w:i/>
          <w:iCs/>
          <w:u w:val="single"/>
        </w:rPr>
        <w:t xml:space="preserve">gress in Q2 2018: </w:t>
      </w:r>
      <w:r>
        <w:rPr>
          <w:rFonts w:asciiTheme="minorHAnsi" w:hAnsiTheme="minorHAnsi"/>
          <w:i/>
        </w:rPr>
        <w:t xml:space="preserve">                                                                                                      </w:t>
      </w:r>
    </w:p>
    <w:p w14:paraId="204F673A" w14:textId="77777777" w:rsidR="002A44ED" w:rsidRPr="00DB1AF5" w:rsidRDefault="002A44ED" w:rsidP="0013339C">
      <w:pPr>
        <w:contextualSpacing/>
        <w:rPr>
          <w:rStyle w:val="normaltextrun"/>
          <w:rFonts w:asciiTheme="minorHAnsi" w:hAnsiTheme="minorHAnsi"/>
          <w:i/>
        </w:rPr>
      </w:pPr>
      <w:r>
        <w:rPr>
          <w:rFonts w:asciiTheme="minorHAnsi" w:hAnsiTheme="minorHAnsi"/>
          <w:i/>
        </w:rPr>
        <w:t>- 1 project was completed in the reporting period enhancing the delivery of health services in Shikan, Duhok.</w:t>
      </w:r>
    </w:p>
    <w:p w14:paraId="2137E7E6" w14:textId="77777777" w:rsidR="002A44ED" w:rsidRDefault="002A44ED" w:rsidP="0013339C">
      <w:pPr>
        <w:rPr>
          <w:rFonts w:asciiTheme="minorHAnsi" w:hAnsiTheme="minorHAnsi"/>
          <w:b/>
          <w:bCs/>
          <w:iCs/>
          <w:u w:val="single"/>
        </w:rPr>
      </w:pPr>
    </w:p>
    <w:p w14:paraId="78C8357F" w14:textId="77777777" w:rsidR="002A44ED" w:rsidRDefault="002A44ED" w:rsidP="002A44ED">
      <w:pPr>
        <w:rPr>
          <w:rFonts w:asciiTheme="minorHAnsi" w:hAnsiTheme="minorHAnsi"/>
          <w:b/>
          <w:color w:val="548DD4" w:themeColor="text2" w:themeTint="99"/>
          <w:sz w:val="24"/>
        </w:rPr>
      </w:pPr>
    </w:p>
    <w:p w14:paraId="33B94C43" w14:textId="77777777" w:rsidR="002A44ED" w:rsidRPr="002C6B85" w:rsidRDefault="002A44ED" w:rsidP="0033595E">
      <w:pPr>
        <w:jc w:val="both"/>
        <w:rPr>
          <w:rStyle w:val="normaltextrun"/>
          <w:rFonts w:eastAsia="Calibri"/>
          <w:color w:val="000000" w:themeColor="text1"/>
        </w:rPr>
      </w:pPr>
      <w:r w:rsidRPr="13B6ADCA">
        <w:rPr>
          <w:rStyle w:val="normaltextrun"/>
          <w:rFonts w:eastAsia="Calibri"/>
          <w:color w:val="000000" w:themeColor="text1"/>
        </w:rPr>
        <w:t>In Duhok, a x-ray machine was delivered to Shikan tubercolosis hospital to increase the quality of critical health services provided by the only tuberculosis centre available in Duhok. The machine was installed in the reporting period and will benefit thousands of people living in Duhok, including internally displaced people (IDPs), Syrian refugees and members of the host community.</w:t>
      </w:r>
    </w:p>
    <w:p w14:paraId="751D3EA8" w14:textId="30972B94" w:rsidR="002A44ED" w:rsidRDefault="002A44ED" w:rsidP="002A44ED">
      <w:pPr>
        <w:rPr>
          <w:rFonts w:asciiTheme="minorHAnsi" w:hAnsiTheme="minorHAnsi"/>
          <w:b/>
          <w:color w:val="548DD4" w:themeColor="text2" w:themeTint="99"/>
          <w:sz w:val="24"/>
        </w:rPr>
      </w:pPr>
    </w:p>
    <w:p w14:paraId="7DF9ADFC" w14:textId="77777777" w:rsidR="002A44ED" w:rsidRDefault="002A44ED" w:rsidP="002A44ED">
      <w:pPr>
        <w:pStyle w:val="Heading3"/>
      </w:pPr>
      <w:r w:rsidRPr="0033595E">
        <w:rPr>
          <w:b/>
        </w:rPr>
        <w:t>Activity 1.2:</w:t>
      </w:r>
      <w:r>
        <w:t xml:space="preserve"> Greater economic resilience created for affected communities and IDPs/refugees through sustainable employment and local business/market creation </w:t>
      </w:r>
    </w:p>
    <w:p w14:paraId="6E949F98" w14:textId="77777777" w:rsidR="002A44ED" w:rsidRDefault="002A44ED" w:rsidP="0013339C">
      <w:pPr>
        <w:rPr>
          <w:rFonts w:asciiTheme="minorHAnsi" w:hAnsiTheme="minorHAnsi"/>
          <w:b/>
          <w:color w:val="548DD4" w:themeColor="text2" w:themeTint="99"/>
          <w:sz w:val="24"/>
        </w:rPr>
      </w:pPr>
    </w:p>
    <w:p w14:paraId="56BB7E95"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71F3F769" w14:textId="77777777" w:rsidR="002A44ED" w:rsidRDefault="002A44ED" w:rsidP="0013339C">
      <w:pPr>
        <w:numPr>
          <w:ilvl w:val="1"/>
          <w:numId w:val="1"/>
        </w:numPr>
        <w:contextualSpacing/>
        <w:rPr>
          <w:rFonts w:asciiTheme="minorHAnsi" w:hAnsiTheme="minorHAnsi"/>
          <w:i/>
        </w:rPr>
      </w:pPr>
      <w:r>
        <w:rPr>
          <w:rFonts w:asciiTheme="minorHAnsi" w:hAnsiTheme="minorHAnsi"/>
          <w:i/>
        </w:rPr>
        <w:t xml:space="preserve"># of </w:t>
      </w:r>
      <w:r w:rsidRPr="00C932A8">
        <w:rPr>
          <w:rFonts w:asciiTheme="minorHAnsi" w:hAnsiTheme="minorHAnsi"/>
          <w:i/>
          <w:lang w:val="af-ZA"/>
        </w:rPr>
        <w:t>local market/value chain assessments</w:t>
      </w:r>
      <w:r>
        <w:rPr>
          <w:rFonts w:asciiTheme="minorHAnsi" w:hAnsiTheme="minorHAnsi"/>
          <w:i/>
          <w:lang w:val="af-ZA"/>
        </w:rPr>
        <w:t xml:space="preserve"> conducted</w:t>
      </w:r>
    </w:p>
    <w:p w14:paraId="37677CD1" w14:textId="77777777" w:rsidR="002A44ED" w:rsidRDefault="002A44ED" w:rsidP="0013339C">
      <w:pPr>
        <w:numPr>
          <w:ilvl w:val="1"/>
          <w:numId w:val="1"/>
        </w:numPr>
        <w:contextualSpacing/>
        <w:rPr>
          <w:rFonts w:asciiTheme="minorHAnsi" w:hAnsiTheme="minorHAnsi"/>
          <w:i/>
        </w:rPr>
      </w:pPr>
      <w:r>
        <w:rPr>
          <w:rFonts w:asciiTheme="minorHAnsi" w:hAnsiTheme="minorHAnsi"/>
          <w:i/>
        </w:rPr>
        <w:t xml:space="preserve"># of </w:t>
      </w:r>
      <w:r w:rsidRPr="00141C5C">
        <w:rPr>
          <w:rFonts w:asciiTheme="minorHAnsi" w:hAnsiTheme="minorHAnsi"/>
          <w:i/>
        </w:rPr>
        <w:t>micro, small and medium business opportunities for host communities and displaced populations created</w:t>
      </w:r>
    </w:p>
    <w:p w14:paraId="182C3991" w14:textId="77777777" w:rsidR="002A44ED" w:rsidRPr="007E22BC" w:rsidRDefault="002A44ED" w:rsidP="0013339C">
      <w:pPr>
        <w:numPr>
          <w:ilvl w:val="1"/>
          <w:numId w:val="1"/>
        </w:numPr>
        <w:contextualSpacing/>
        <w:rPr>
          <w:rFonts w:asciiTheme="minorHAnsi" w:hAnsiTheme="minorHAnsi"/>
          <w:i/>
        </w:rPr>
      </w:pPr>
      <w:r w:rsidRPr="00B92E0A">
        <w:rPr>
          <w:rFonts w:asciiTheme="minorHAnsi" w:hAnsiTheme="minorHAnsi"/>
          <w:i/>
        </w:rPr>
        <w:t>#</w:t>
      </w:r>
      <w:r>
        <w:rPr>
          <w:rFonts w:asciiTheme="minorHAnsi" w:hAnsiTheme="minorHAnsi"/>
          <w:i/>
        </w:rPr>
        <w:t xml:space="preserve"> people benefitted from </w:t>
      </w:r>
      <w:r w:rsidRPr="00141C5C">
        <w:rPr>
          <w:rFonts w:asciiTheme="minorHAnsi" w:hAnsiTheme="minorHAnsi"/>
          <w:i/>
        </w:rPr>
        <w:t xml:space="preserve">vocational trainings </w:t>
      </w:r>
      <w:r>
        <w:rPr>
          <w:rFonts w:asciiTheme="minorHAnsi" w:hAnsiTheme="minorHAnsi"/>
          <w:i/>
        </w:rPr>
        <w:t>on</w:t>
      </w:r>
      <w:r w:rsidRPr="00141C5C">
        <w:rPr>
          <w:rFonts w:asciiTheme="minorHAnsi" w:hAnsiTheme="minorHAnsi"/>
          <w:i/>
        </w:rPr>
        <w:t xml:space="preserve"> marketable skills</w:t>
      </w:r>
    </w:p>
    <w:p w14:paraId="73A928C5" w14:textId="77777777" w:rsidR="002A44ED" w:rsidRPr="007E22BC" w:rsidRDefault="002A44ED" w:rsidP="0013339C">
      <w:pPr>
        <w:contextualSpacing/>
        <w:rPr>
          <w:rFonts w:asciiTheme="minorHAnsi" w:hAnsiTheme="minorHAnsi"/>
          <w:i/>
        </w:rPr>
      </w:pPr>
    </w:p>
    <w:p w14:paraId="3B8DF724"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504EF75E" w14:textId="77777777" w:rsidR="002A44ED" w:rsidRPr="00F94866" w:rsidRDefault="002A44ED" w:rsidP="0013339C">
      <w:pPr>
        <w:rPr>
          <w:rFonts w:asciiTheme="minorHAnsi" w:eastAsiaTheme="minorEastAsia" w:hAnsiTheme="minorHAnsi" w:cstheme="minorBidi"/>
          <w:i/>
          <w:iCs/>
        </w:rPr>
      </w:pPr>
      <w:r w:rsidRPr="13B6ADCA">
        <w:rPr>
          <w:rFonts w:asciiTheme="minorHAnsi" w:eastAsiaTheme="minorEastAsia" w:hAnsiTheme="minorHAnsi" w:cstheme="minorBidi"/>
          <w:i/>
          <w:iCs/>
        </w:rPr>
        <w:t>- 1 local market/value chain assessment to identify niche business/market demands and the support to micro, small and medium businesses/enterprises for youth and women</w:t>
      </w:r>
    </w:p>
    <w:p w14:paraId="0074C272" w14:textId="77777777" w:rsidR="002A44ED" w:rsidRPr="007F6808" w:rsidRDefault="002A44ED" w:rsidP="0013339C">
      <w:pPr>
        <w:rPr>
          <w:rFonts w:asciiTheme="minorHAnsi" w:eastAsiaTheme="minorEastAsia" w:hAnsiTheme="minorHAnsi" w:cstheme="minorBidi"/>
          <w:i/>
          <w:iCs/>
        </w:rPr>
      </w:pPr>
      <w:r w:rsidRPr="13B6ADCA">
        <w:rPr>
          <w:rFonts w:asciiTheme="minorHAnsi" w:eastAsiaTheme="minorEastAsia" w:hAnsiTheme="minorHAnsi" w:cstheme="minorBidi"/>
          <w:i/>
          <w:iCs/>
        </w:rPr>
        <w:t>- 100 micro, small and medium business opportunities for host communities and displaced populations created</w:t>
      </w:r>
    </w:p>
    <w:p w14:paraId="1A54351B" w14:textId="77777777" w:rsidR="002A44ED" w:rsidRPr="00983866" w:rsidRDefault="002A44ED" w:rsidP="0013339C">
      <w:pPr>
        <w:rPr>
          <w:rFonts w:asciiTheme="minorHAnsi" w:eastAsiaTheme="minorEastAsia" w:hAnsiTheme="minorHAnsi" w:cstheme="minorBidi"/>
          <w:i/>
          <w:iCs/>
        </w:rPr>
      </w:pPr>
      <w:r w:rsidRPr="13B6ADCA">
        <w:rPr>
          <w:rFonts w:asciiTheme="minorHAnsi" w:eastAsiaTheme="minorEastAsia" w:hAnsiTheme="minorHAnsi" w:cstheme="minorBidi"/>
          <w:i/>
          <w:iCs/>
        </w:rPr>
        <w:t xml:space="preserve">- 100 vulnerable people benefitted from vocational trainings for marketable skills </w:t>
      </w:r>
    </w:p>
    <w:p w14:paraId="2B860E4C" w14:textId="77777777" w:rsidR="002A44ED" w:rsidRPr="00983866" w:rsidRDefault="002A44ED" w:rsidP="0013339C">
      <w:pPr>
        <w:rPr>
          <w:rFonts w:asciiTheme="minorHAnsi" w:hAnsiTheme="minorHAnsi"/>
          <w:i/>
        </w:rPr>
      </w:pPr>
    </w:p>
    <w:p w14:paraId="50DF5582" w14:textId="77777777" w:rsidR="002A44ED" w:rsidRPr="00983866" w:rsidRDefault="002A44ED" w:rsidP="0013339C">
      <w:pPr>
        <w:shd w:val="clear" w:color="auto" w:fill="DBE5F1" w:themeFill="accent1" w:themeFillTint="33"/>
        <w:contextualSpacing/>
        <w:rPr>
          <w:rFonts w:asciiTheme="minorHAnsi" w:hAnsiTheme="minorHAnsi"/>
          <w:i/>
          <w:u w:val="single"/>
        </w:rPr>
      </w:pPr>
      <w:r w:rsidRPr="00983866">
        <w:rPr>
          <w:rFonts w:asciiTheme="minorHAnsi" w:hAnsiTheme="minorHAnsi"/>
          <w:i/>
          <w:u w:val="single"/>
        </w:rPr>
        <w:t>Progress in Q2 2018:</w:t>
      </w:r>
    </w:p>
    <w:p w14:paraId="22E040E5" w14:textId="77777777" w:rsidR="002A44ED" w:rsidRDefault="002A44ED" w:rsidP="0013339C">
      <w:pPr>
        <w:rPr>
          <w:rFonts w:asciiTheme="minorHAnsi" w:hAnsiTheme="minorHAnsi"/>
          <w:i/>
          <w:iCs/>
        </w:rPr>
      </w:pPr>
    </w:p>
    <w:p w14:paraId="10265920" w14:textId="77777777" w:rsidR="002A44ED" w:rsidRPr="003A267E" w:rsidRDefault="002A44ED" w:rsidP="0013339C">
      <w:pPr>
        <w:rPr>
          <w:rFonts w:asciiTheme="minorHAnsi" w:hAnsiTheme="minorHAnsi"/>
          <w:iCs/>
        </w:rPr>
      </w:pPr>
      <w:r>
        <w:rPr>
          <w:rFonts w:asciiTheme="minorHAnsi" w:hAnsiTheme="minorHAnsi"/>
          <w:iCs/>
        </w:rPr>
        <w:t>- An assessment on p</w:t>
      </w:r>
      <w:r w:rsidRPr="00E15603">
        <w:rPr>
          <w:rFonts w:asciiTheme="minorHAnsi" w:hAnsiTheme="minorHAnsi"/>
          <w:iCs/>
        </w:rPr>
        <w:t xml:space="preserve">otential </w:t>
      </w:r>
      <w:r>
        <w:rPr>
          <w:rFonts w:asciiTheme="minorHAnsi" w:hAnsiTheme="minorHAnsi"/>
          <w:iCs/>
        </w:rPr>
        <w:t>b</w:t>
      </w:r>
      <w:r w:rsidRPr="00E15603">
        <w:rPr>
          <w:rFonts w:asciiTheme="minorHAnsi" w:hAnsiTheme="minorHAnsi"/>
          <w:iCs/>
        </w:rPr>
        <w:t xml:space="preserve">usiness </w:t>
      </w:r>
      <w:r>
        <w:rPr>
          <w:rFonts w:asciiTheme="minorHAnsi" w:hAnsiTheme="minorHAnsi"/>
          <w:iCs/>
        </w:rPr>
        <w:t>d</w:t>
      </w:r>
      <w:r w:rsidRPr="00E15603">
        <w:rPr>
          <w:rFonts w:asciiTheme="minorHAnsi" w:hAnsiTheme="minorHAnsi"/>
          <w:iCs/>
        </w:rPr>
        <w:t xml:space="preserve">evelopment </w:t>
      </w:r>
      <w:r>
        <w:rPr>
          <w:rFonts w:asciiTheme="minorHAnsi" w:hAnsiTheme="minorHAnsi"/>
          <w:iCs/>
        </w:rPr>
        <w:t>o</w:t>
      </w:r>
      <w:r w:rsidRPr="00E15603">
        <w:rPr>
          <w:rFonts w:asciiTheme="minorHAnsi" w:hAnsiTheme="minorHAnsi"/>
          <w:iCs/>
        </w:rPr>
        <w:t>pportunities in the KRI</w:t>
      </w:r>
      <w:r>
        <w:rPr>
          <w:rFonts w:asciiTheme="minorHAnsi" w:hAnsiTheme="minorHAnsi"/>
          <w:iCs/>
        </w:rPr>
        <w:t xml:space="preserve"> was produced, focusing on cooperatives.</w:t>
      </w:r>
    </w:p>
    <w:p w14:paraId="2A35E27D" w14:textId="77777777" w:rsidR="002A44ED" w:rsidRDefault="002A44ED" w:rsidP="0013339C">
      <w:pPr>
        <w:rPr>
          <w:rFonts w:asciiTheme="minorHAnsi" w:hAnsiTheme="minorHAnsi"/>
          <w:b/>
          <w:color w:val="548DD4" w:themeColor="text2" w:themeTint="99"/>
          <w:sz w:val="24"/>
        </w:rPr>
      </w:pPr>
    </w:p>
    <w:p w14:paraId="703EA249" w14:textId="77777777" w:rsidR="002A44ED" w:rsidRDefault="002A44ED" w:rsidP="0033595E">
      <w:pPr>
        <w:jc w:val="both"/>
        <w:rPr>
          <w:rFonts w:asciiTheme="minorHAnsi" w:hAnsiTheme="minorHAnsi"/>
          <w:iCs/>
        </w:rPr>
      </w:pPr>
      <w:r w:rsidRPr="005D5122">
        <w:rPr>
          <w:rFonts w:asciiTheme="minorHAnsi" w:hAnsiTheme="minorHAnsi"/>
          <w:iCs/>
        </w:rPr>
        <w:t>The assessment shows that cooperatives should be looked upon as a potentially very important livelihood-based intervention that could not only contribute to reducing the unemployment levels but also mainstream gender awareness in the development of durable livelihood solutions in the KRI.</w:t>
      </w:r>
    </w:p>
    <w:p w14:paraId="2DE4B24C" w14:textId="77777777" w:rsidR="002A44ED" w:rsidRPr="005D5122" w:rsidRDefault="002A44ED" w:rsidP="0033595E">
      <w:pPr>
        <w:jc w:val="both"/>
        <w:rPr>
          <w:rFonts w:asciiTheme="minorHAnsi" w:hAnsiTheme="minorHAnsi"/>
          <w:iCs/>
        </w:rPr>
      </w:pPr>
    </w:p>
    <w:p w14:paraId="3998D71D" w14:textId="77777777" w:rsidR="002A44ED" w:rsidRDefault="002A44ED" w:rsidP="0033595E">
      <w:pPr>
        <w:jc w:val="both"/>
        <w:rPr>
          <w:rFonts w:asciiTheme="minorHAnsi" w:hAnsiTheme="minorHAnsi"/>
          <w:b/>
          <w:color w:val="548DD4" w:themeColor="text2" w:themeTint="99"/>
          <w:sz w:val="24"/>
        </w:rPr>
      </w:pPr>
      <w:r w:rsidRPr="005D5122">
        <w:rPr>
          <w:rFonts w:asciiTheme="minorHAnsi" w:hAnsiTheme="minorHAnsi"/>
          <w:iCs/>
        </w:rPr>
        <w:t>Reflection is made on the required rules and regulations for cooperatives, which also supports the case for establishing cooperatives in the KRI, particularly for women’s cooperatives</w:t>
      </w:r>
      <w:r>
        <w:rPr>
          <w:rFonts w:asciiTheme="minorHAnsi" w:hAnsiTheme="minorHAnsi"/>
          <w:iCs/>
        </w:rPr>
        <w:t xml:space="preserve">. </w:t>
      </w:r>
      <w:r w:rsidRPr="005D5122">
        <w:rPr>
          <w:rFonts w:asciiTheme="minorHAnsi" w:hAnsiTheme="minorHAnsi"/>
          <w:iCs/>
        </w:rPr>
        <w:t>Hence a road map for establishing women’s cooperatives is laid out and then actual business development opportunities for women’s cooperatives are proposed</w:t>
      </w:r>
      <w:r>
        <w:rPr>
          <w:rFonts w:asciiTheme="minorHAnsi" w:hAnsiTheme="minorHAnsi"/>
          <w:iCs/>
        </w:rPr>
        <w:t>.</w:t>
      </w:r>
      <w:r w:rsidRPr="005D5122">
        <w:rPr>
          <w:rFonts w:asciiTheme="minorHAnsi" w:hAnsiTheme="minorHAnsi"/>
          <w:iCs/>
        </w:rPr>
        <w:t xml:space="preserve"> Finally, the report concludes with a section on the potential of facilitating livelihood knowledge exchanges that could endorse and strengthen the case for establishing and developing cooperatives in the KRI</w:t>
      </w:r>
      <w:r>
        <w:rPr>
          <w:rFonts w:asciiTheme="minorHAnsi" w:hAnsiTheme="minorHAnsi"/>
          <w:iCs/>
        </w:rPr>
        <w:t>.</w:t>
      </w:r>
    </w:p>
    <w:p w14:paraId="378154A5" w14:textId="77777777" w:rsidR="002A44ED" w:rsidRDefault="002A44ED" w:rsidP="002A44ED">
      <w:pPr>
        <w:rPr>
          <w:rFonts w:asciiTheme="minorHAnsi" w:hAnsiTheme="minorHAnsi"/>
          <w:b/>
          <w:color w:val="548DD4" w:themeColor="text2" w:themeTint="99"/>
          <w:sz w:val="24"/>
        </w:rPr>
      </w:pPr>
    </w:p>
    <w:p w14:paraId="00A4F67E" w14:textId="77777777" w:rsidR="002A44ED" w:rsidRDefault="002A44ED" w:rsidP="002A44ED">
      <w:pPr>
        <w:pStyle w:val="Heading3"/>
      </w:pPr>
      <w:bookmarkStart w:id="2" w:name="_Hlk517094290"/>
    </w:p>
    <w:p w14:paraId="77990100" w14:textId="326FA8A1" w:rsidR="002A44ED" w:rsidRDefault="002A44ED" w:rsidP="002A44ED">
      <w:pPr>
        <w:pStyle w:val="Heading3"/>
      </w:pPr>
      <w:r w:rsidRPr="0033595E">
        <w:rPr>
          <w:b/>
        </w:rPr>
        <w:t>Activity 1.3</w:t>
      </w:r>
      <w:r>
        <w:t xml:space="preserve"> Community-based dialogue platforms established for ensuring social cohesion and peaceful co-existence</w:t>
      </w:r>
    </w:p>
    <w:p w14:paraId="43C84CA5" w14:textId="77777777" w:rsidR="002A44ED" w:rsidRDefault="002A44ED" w:rsidP="0013339C">
      <w:pPr>
        <w:rPr>
          <w:rFonts w:asciiTheme="minorHAnsi" w:hAnsiTheme="minorHAnsi"/>
          <w:b/>
          <w:color w:val="548DD4" w:themeColor="text2" w:themeTint="99"/>
          <w:sz w:val="24"/>
        </w:rPr>
      </w:pPr>
    </w:p>
    <w:p w14:paraId="7631224A" w14:textId="77777777" w:rsidR="002A44ED" w:rsidRPr="007E22BC" w:rsidRDefault="002A44ED" w:rsidP="0013339C">
      <w:pPr>
        <w:shd w:val="clear" w:color="auto" w:fill="DBE5F1" w:themeFill="accent1" w:themeFillTint="33"/>
        <w:ind w:left="-450"/>
        <w:contextualSpacing/>
        <w:rPr>
          <w:rFonts w:asciiTheme="minorHAnsi" w:hAnsiTheme="minorHAnsi"/>
          <w:i/>
          <w:u w:val="single"/>
        </w:rPr>
      </w:pPr>
      <w:r w:rsidRPr="007E22BC">
        <w:rPr>
          <w:rFonts w:asciiTheme="minorHAnsi" w:hAnsiTheme="minorHAnsi"/>
          <w:i/>
          <w:u w:val="single"/>
        </w:rPr>
        <w:t xml:space="preserve">Indicators: </w:t>
      </w:r>
    </w:p>
    <w:p w14:paraId="55FD749B" w14:textId="77777777" w:rsidR="002A44ED" w:rsidRDefault="002A44ED" w:rsidP="0013339C">
      <w:pPr>
        <w:ind w:left="-450"/>
        <w:contextualSpacing/>
        <w:rPr>
          <w:rFonts w:asciiTheme="minorHAnsi" w:hAnsiTheme="minorHAnsi"/>
          <w:i/>
        </w:rPr>
      </w:pPr>
    </w:p>
    <w:p w14:paraId="776F44BC" w14:textId="77777777" w:rsidR="002A44ED" w:rsidRDefault="002A44ED" w:rsidP="0013339C">
      <w:pPr>
        <w:ind w:left="-450"/>
        <w:rPr>
          <w:rFonts w:asciiTheme="minorHAnsi" w:hAnsiTheme="minorHAnsi"/>
          <w:i/>
        </w:rPr>
      </w:pPr>
      <w:r w:rsidRPr="00E95AD4">
        <w:rPr>
          <w:rFonts w:asciiTheme="minorHAnsi" w:hAnsiTheme="minorHAnsi"/>
          <w:i/>
        </w:rPr>
        <w:t>-</w:t>
      </w:r>
      <w:r>
        <w:rPr>
          <w:rFonts w:asciiTheme="minorHAnsi" w:hAnsiTheme="minorHAnsi"/>
          <w:i/>
        </w:rPr>
        <w:t xml:space="preserve">  </w:t>
      </w:r>
      <w:r w:rsidRPr="00E95AD4">
        <w:rPr>
          <w:rFonts w:asciiTheme="minorHAnsi" w:hAnsiTheme="minorHAnsi"/>
          <w:i/>
        </w:rPr>
        <w:t xml:space="preserve"># </w:t>
      </w:r>
      <w:r>
        <w:rPr>
          <w:rFonts w:asciiTheme="minorHAnsi" w:hAnsiTheme="minorHAnsi"/>
          <w:i/>
        </w:rPr>
        <w:t xml:space="preserve">consultations and dialogue sessions conducted </w:t>
      </w:r>
      <w:r w:rsidRPr="00E95AD4">
        <w:rPr>
          <w:rFonts w:asciiTheme="minorHAnsi" w:hAnsiTheme="minorHAnsi" w:cstheme="minorHAnsi"/>
          <w:i/>
        </w:rPr>
        <w:t>for host communities and displaced population</w:t>
      </w:r>
    </w:p>
    <w:p w14:paraId="02ACC5C1" w14:textId="77777777" w:rsidR="002A44ED" w:rsidRDefault="002A44ED" w:rsidP="0013339C">
      <w:pPr>
        <w:ind w:left="-450"/>
        <w:rPr>
          <w:rFonts w:asciiTheme="minorHAnsi" w:hAnsiTheme="minorHAnsi"/>
          <w:i/>
        </w:rPr>
      </w:pPr>
      <w:r>
        <w:rPr>
          <w:rFonts w:asciiTheme="minorHAnsi" w:hAnsiTheme="minorHAnsi"/>
          <w:i/>
        </w:rPr>
        <w:t xml:space="preserve">- </w:t>
      </w:r>
      <w:r w:rsidRPr="00561E92">
        <w:rPr>
          <w:rFonts w:asciiTheme="minorHAnsi" w:hAnsiTheme="minorHAnsi"/>
          <w:i/>
        </w:rPr>
        <w:t xml:space="preserve"># </w:t>
      </w:r>
      <w:r>
        <w:rPr>
          <w:rFonts w:asciiTheme="minorHAnsi" w:hAnsiTheme="minorHAnsi"/>
          <w:i/>
        </w:rPr>
        <w:t xml:space="preserve">of </w:t>
      </w:r>
      <w:r w:rsidRPr="00561E92">
        <w:rPr>
          <w:rFonts w:asciiTheme="minorHAnsi" w:hAnsiTheme="minorHAnsi"/>
          <w:i/>
        </w:rPr>
        <w:t>advocacy and community solidarity activities and/or events organized</w:t>
      </w:r>
      <w:r w:rsidRPr="00561E92">
        <w:rPr>
          <w:rFonts w:asciiTheme="minorHAnsi" w:hAnsiTheme="minorHAnsi" w:cstheme="minorHAnsi"/>
          <w:i/>
        </w:rPr>
        <w:t xml:space="preserve"> </w:t>
      </w:r>
      <w:r w:rsidRPr="00E95AD4">
        <w:rPr>
          <w:rFonts w:asciiTheme="minorHAnsi" w:hAnsiTheme="minorHAnsi" w:cstheme="minorHAnsi"/>
          <w:i/>
        </w:rPr>
        <w:t>for host communities and displaced population</w:t>
      </w:r>
    </w:p>
    <w:p w14:paraId="392B2E7E" w14:textId="77777777" w:rsidR="002A44ED" w:rsidRDefault="002A44ED" w:rsidP="0013339C">
      <w:pPr>
        <w:ind w:left="-450"/>
        <w:rPr>
          <w:rFonts w:asciiTheme="minorHAnsi" w:hAnsiTheme="minorHAnsi"/>
          <w:i/>
        </w:rPr>
      </w:pPr>
      <w:r>
        <w:rPr>
          <w:rFonts w:asciiTheme="minorHAnsi" w:hAnsiTheme="minorHAnsi"/>
          <w:i/>
        </w:rPr>
        <w:t xml:space="preserve">- </w:t>
      </w:r>
      <w:r w:rsidRPr="00E33588">
        <w:rPr>
          <w:rFonts w:asciiTheme="minorHAnsi" w:hAnsiTheme="minorHAnsi"/>
          <w:i/>
        </w:rPr>
        <w:t xml:space="preserve"># of </w:t>
      </w:r>
      <w:r w:rsidRPr="00561E92">
        <w:rPr>
          <w:rFonts w:asciiTheme="minorHAnsi" w:hAnsiTheme="minorHAnsi"/>
          <w:i/>
        </w:rPr>
        <w:t>monitoring tool</w:t>
      </w:r>
      <w:r>
        <w:rPr>
          <w:rFonts w:asciiTheme="minorHAnsi" w:hAnsiTheme="minorHAnsi"/>
          <w:i/>
        </w:rPr>
        <w:t>s</w:t>
      </w:r>
      <w:r w:rsidRPr="00561E92">
        <w:rPr>
          <w:rFonts w:asciiTheme="minorHAnsi" w:hAnsiTheme="minorHAnsi"/>
          <w:i/>
        </w:rPr>
        <w:t xml:space="preserve"> developed to assess social tensions in Iraq at the sub-district levels</w:t>
      </w:r>
    </w:p>
    <w:p w14:paraId="48A36627" w14:textId="77777777" w:rsidR="002A44ED" w:rsidRPr="007E22BC" w:rsidRDefault="002A44ED" w:rsidP="0013339C">
      <w:pPr>
        <w:ind w:left="-450"/>
        <w:contextualSpacing/>
        <w:rPr>
          <w:rFonts w:asciiTheme="minorHAnsi" w:hAnsiTheme="minorHAnsi"/>
          <w:i/>
        </w:rPr>
      </w:pPr>
    </w:p>
    <w:p w14:paraId="3F92B07F" w14:textId="77777777" w:rsidR="002A44ED" w:rsidRPr="00E95AD4" w:rsidRDefault="002A44ED" w:rsidP="0013339C">
      <w:pPr>
        <w:shd w:val="clear" w:color="auto" w:fill="DBE5F1" w:themeFill="accent1" w:themeFillTint="33"/>
        <w:ind w:left="-450"/>
        <w:contextualSpacing/>
        <w:rPr>
          <w:rFonts w:asciiTheme="minorHAnsi" w:hAnsiTheme="minorHAnsi" w:cstheme="minorHAnsi"/>
          <w:i/>
          <w:u w:val="single"/>
        </w:rPr>
      </w:pPr>
      <w:r w:rsidRPr="00E95AD4">
        <w:rPr>
          <w:rFonts w:asciiTheme="minorHAnsi" w:hAnsiTheme="minorHAnsi" w:cstheme="minorHAnsi"/>
          <w:i/>
          <w:u w:val="single"/>
        </w:rPr>
        <w:t>Targets:</w:t>
      </w:r>
    </w:p>
    <w:p w14:paraId="7989D92A" w14:textId="77777777" w:rsidR="002A44ED" w:rsidRPr="00E95AD4" w:rsidRDefault="002A44ED" w:rsidP="0013339C">
      <w:pPr>
        <w:numPr>
          <w:ilvl w:val="1"/>
          <w:numId w:val="1"/>
        </w:numPr>
        <w:ind w:left="-270" w:hanging="180"/>
        <w:contextualSpacing/>
        <w:rPr>
          <w:rFonts w:asciiTheme="minorHAnsi" w:hAnsiTheme="minorHAnsi" w:cstheme="minorHAnsi"/>
          <w:i/>
        </w:rPr>
      </w:pPr>
      <w:r w:rsidRPr="00E95AD4">
        <w:rPr>
          <w:rFonts w:asciiTheme="minorHAnsi" w:hAnsiTheme="minorHAnsi" w:cstheme="minorHAnsi"/>
          <w:i/>
        </w:rPr>
        <w:t xml:space="preserve"> 20 consultation and dialogue sessions conducted for host communities and displaced population through a participatory process</w:t>
      </w:r>
    </w:p>
    <w:p w14:paraId="385D2914" w14:textId="77777777" w:rsidR="002A44ED" w:rsidRPr="00CB1BEE" w:rsidRDefault="002A44ED" w:rsidP="0013339C">
      <w:pPr>
        <w:numPr>
          <w:ilvl w:val="1"/>
          <w:numId w:val="1"/>
        </w:numPr>
        <w:ind w:left="-270" w:hanging="180"/>
        <w:contextualSpacing/>
        <w:rPr>
          <w:rFonts w:asciiTheme="minorHAnsi" w:hAnsiTheme="minorHAnsi" w:cstheme="minorHAnsi"/>
          <w:b/>
          <w:bCs/>
          <w:i/>
          <w:iCs/>
          <w:u w:val="single"/>
        </w:rPr>
      </w:pPr>
      <w:r w:rsidRPr="00E95AD4">
        <w:rPr>
          <w:rFonts w:asciiTheme="minorHAnsi" w:hAnsiTheme="minorHAnsi" w:cstheme="minorHAnsi"/>
          <w:color w:val="000000" w:themeColor="text1"/>
          <w:lang w:eastAsia="ja-JP"/>
        </w:rPr>
        <w:t>10</w:t>
      </w:r>
      <w:r w:rsidRPr="00E95AD4">
        <w:rPr>
          <w:rFonts w:asciiTheme="minorHAnsi" w:hAnsiTheme="minorHAnsi" w:cstheme="minorHAnsi"/>
          <w:lang w:eastAsia="ja-JP"/>
        </w:rPr>
        <w:t xml:space="preserve"> </w:t>
      </w:r>
      <w:r w:rsidRPr="00CB1BEE">
        <w:rPr>
          <w:rFonts w:asciiTheme="minorHAnsi" w:hAnsiTheme="minorHAnsi" w:cstheme="minorHAnsi"/>
          <w:i/>
          <w:lang w:eastAsia="ja-JP"/>
        </w:rPr>
        <w:t xml:space="preserve">advocacy and community solidarity activities and/or events organized </w:t>
      </w:r>
    </w:p>
    <w:p w14:paraId="68FDB1D0" w14:textId="77777777" w:rsidR="002A44ED" w:rsidRDefault="002A44ED" w:rsidP="0013339C">
      <w:pPr>
        <w:numPr>
          <w:ilvl w:val="1"/>
          <w:numId w:val="1"/>
        </w:numPr>
        <w:ind w:left="-270" w:hanging="180"/>
        <w:contextualSpacing/>
        <w:rPr>
          <w:rFonts w:asciiTheme="minorHAnsi" w:hAnsiTheme="minorHAnsi" w:cstheme="minorHAnsi"/>
          <w:b/>
          <w:bCs/>
          <w:i/>
          <w:iCs/>
          <w:u w:val="single"/>
        </w:rPr>
      </w:pPr>
      <w:r w:rsidRPr="00CB1BEE">
        <w:rPr>
          <w:rFonts w:asciiTheme="minorHAnsi" w:hAnsiTheme="minorHAnsi" w:cstheme="minorHAnsi"/>
          <w:i/>
          <w:lang w:eastAsia="ja-JP"/>
        </w:rPr>
        <w:t>1 monitoring tool developed to assess social tensions in Iraq at the sub-district levels and regularly collect data and analyze the status of social tensions</w:t>
      </w:r>
    </w:p>
    <w:p w14:paraId="679B78B0" w14:textId="77777777" w:rsidR="002A44ED" w:rsidRPr="008B1579" w:rsidRDefault="002A44ED" w:rsidP="0013339C">
      <w:pPr>
        <w:ind w:left="-450"/>
        <w:contextualSpacing/>
        <w:rPr>
          <w:rFonts w:asciiTheme="minorHAnsi" w:hAnsiTheme="minorHAnsi" w:cstheme="minorHAnsi"/>
          <w:b/>
          <w:bCs/>
          <w:i/>
          <w:iCs/>
          <w:u w:val="single"/>
        </w:rPr>
      </w:pPr>
    </w:p>
    <w:p w14:paraId="7704A8DF" w14:textId="05116A11" w:rsidR="002A44ED" w:rsidRDefault="002A44ED" w:rsidP="0013339C">
      <w:pPr>
        <w:shd w:val="clear" w:color="auto" w:fill="DBE5F1" w:themeFill="accent1" w:themeFillTint="33"/>
        <w:ind w:left="-450"/>
        <w:contextualSpacing/>
        <w:rPr>
          <w:rFonts w:asciiTheme="minorHAnsi" w:hAnsiTheme="minorHAnsi"/>
          <w:i/>
          <w:iCs/>
          <w:u w:val="single"/>
        </w:rPr>
      </w:pPr>
      <w:r>
        <w:rPr>
          <w:rFonts w:asciiTheme="minorHAnsi" w:hAnsiTheme="minorHAnsi"/>
          <w:i/>
          <w:iCs/>
          <w:u w:val="single"/>
        </w:rPr>
        <w:t>Progress in Q2 2018</w:t>
      </w:r>
      <w:r w:rsidRPr="007E22BC">
        <w:rPr>
          <w:rFonts w:asciiTheme="minorHAnsi" w:hAnsiTheme="minorHAnsi"/>
          <w:i/>
          <w:iCs/>
          <w:u w:val="single"/>
        </w:rPr>
        <w:t>:</w:t>
      </w:r>
    </w:p>
    <w:p w14:paraId="08CF673B" w14:textId="77777777" w:rsidR="002A44ED" w:rsidRPr="00682E0A" w:rsidRDefault="002A44ED" w:rsidP="0013339C">
      <w:pPr>
        <w:ind w:left="-450"/>
        <w:contextualSpacing/>
        <w:rPr>
          <w:rFonts w:asciiTheme="minorHAnsi" w:hAnsiTheme="minorHAnsi"/>
          <w:iCs/>
        </w:rPr>
      </w:pPr>
    </w:p>
    <w:p w14:paraId="17B7EB6C" w14:textId="77777777" w:rsidR="002A44ED" w:rsidRDefault="002A44ED" w:rsidP="0013339C">
      <w:pPr>
        <w:ind w:left="-450"/>
        <w:contextualSpacing/>
        <w:rPr>
          <w:rFonts w:asciiTheme="minorHAnsi" w:hAnsiTheme="minorHAnsi"/>
          <w:iCs/>
        </w:rPr>
      </w:pPr>
      <w:r>
        <w:rPr>
          <w:rFonts w:asciiTheme="minorHAnsi" w:hAnsiTheme="minorHAnsi"/>
          <w:iCs/>
        </w:rPr>
        <w:t>All activities</w:t>
      </w:r>
      <w:r w:rsidRPr="00682E0A">
        <w:rPr>
          <w:rFonts w:asciiTheme="minorHAnsi" w:hAnsiTheme="minorHAnsi"/>
          <w:iCs/>
        </w:rPr>
        <w:t xml:space="preserve"> were completed </w:t>
      </w:r>
      <w:r>
        <w:rPr>
          <w:rFonts w:asciiTheme="minorHAnsi" w:hAnsiTheme="minorHAnsi"/>
          <w:iCs/>
        </w:rPr>
        <w:t>before Q2 2018, as mentioned in previous reports.</w:t>
      </w:r>
    </w:p>
    <w:p w14:paraId="05CF4F6D" w14:textId="77777777" w:rsidR="002A44ED" w:rsidRPr="008B1579" w:rsidRDefault="002A44ED" w:rsidP="0013339C">
      <w:pPr>
        <w:pStyle w:val="ListParagraph"/>
        <w:numPr>
          <w:ilvl w:val="0"/>
          <w:numId w:val="25"/>
        </w:numPr>
        <w:rPr>
          <w:rFonts w:asciiTheme="minorHAnsi" w:hAnsiTheme="minorHAnsi"/>
          <w:iCs/>
        </w:rPr>
      </w:pPr>
      <w:r w:rsidRPr="00CB411E">
        <w:rPr>
          <w:rFonts w:asciiTheme="minorHAnsi" w:hAnsiTheme="minorHAnsi"/>
          <w:iCs/>
        </w:rPr>
        <w:t>Community Centre in Arbat, Sulaymaniyah</w:t>
      </w:r>
      <w:r>
        <w:rPr>
          <w:rFonts w:asciiTheme="minorHAnsi" w:hAnsiTheme="minorHAnsi"/>
          <w:iCs/>
        </w:rPr>
        <w:t>,</w:t>
      </w:r>
      <w:r w:rsidRPr="00CB411E">
        <w:rPr>
          <w:rFonts w:asciiTheme="minorHAnsi" w:hAnsiTheme="minorHAnsi"/>
          <w:iCs/>
        </w:rPr>
        <w:t xml:space="preserve"> providing psychosocial and legal support </w:t>
      </w:r>
      <w:r>
        <w:rPr>
          <w:rFonts w:asciiTheme="minorHAnsi" w:hAnsiTheme="minorHAnsi"/>
          <w:iCs/>
        </w:rPr>
        <w:t xml:space="preserve">as well as </w:t>
      </w:r>
      <w:r w:rsidRPr="00CB411E">
        <w:rPr>
          <w:rFonts w:asciiTheme="minorHAnsi" w:hAnsiTheme="minorHAnsi"/>
          <w:iCs/>
        </w:rPr>
        <w:t xml:space="preserve">community-based activities to improve social cohesion amongst people from different ethnic and religious backgrounds. The Centre is run by international and national non-governmental organizations under the auspices of the Directorate of Art and Culture of the Ministry of Youth and Culture. </w:t>
      </w:r>
    </w:p>
    <w:p w14:paraId="7D26BD1E" w14:textId="77777777" w:rsidR="002A44ED" w:rsidRPr="00CB411E" w:rsidRDefault="002A44ED" w:rsidP="0013339C">
      <w:pPr>
        <w:pStyle w:val="ListParagraph"/>
        <w:numPr>
          <w:ilvl w:val="0"/>
          <w:numId w:val="25"/>
        </w:numPr>
        <w:rPr>
          <w:rFonts w:asciiTheme="minorHAnsi" w:eastAsiaTheme="minorEastAsia" w:hAnsiTheme="minorHAnsi" w:cstheme="minorBidi"/>
        </w:rPr>
      </w:pPr>
      <w:r w:rsidRPr="13B6ADCA">
        <w:rPr>
          <w:rFonts w:asciiTheme="minorHAnsi" w:eastAsiaTheme="minorEastAsia" w:hAnsiTheme="minorHAnsi" w:cstheme="minorBidi"/>
        </w:rPr>
        <w:t xml:space="preserve">Promoting community cohesion in Duhok through social cohesion activities/capacity building workshops in the following areas: peace through art, youth camping, awareness raising on coexistence and peace-building, and results-based management. Activities targeted youth from different religious and ethnic groups such as Christians, Yezidis, Muslims as well as Iraqi Kurds and Arabs, Syrian Kurds and Arabs. </w:t>
      </w:r>
    </w:p>
    <w:p w14:paraId="523234C3" w14:textId="77777777" w:rsidR="002A44ED" w:rsidRPr="00BF0D0A" w:rsidRDefault="002A44ED" w:rsidP="0013339C">
      <w:pPr>
        <w:ind w:left="-450"/>
        <w:contextualSpacing/>
        <w:rPr>
          <w:rFonts w:asciiTheme="minorHAnsi" w:hAnsiTheme="minorHAnsi"/>
          <w:iCs/>
        </w:rPr>
      </w:pPr>
    </w:p>
    <w:bookmarkEnd w:id="2"/>
    <w:p w14:paraId="6B1F0942" w14:textId="5EBB78E5" w:rsidR="002A44ED" w:rsidRDefault="002A44ED" w:rsidP="0013339C">
      <w:pPr>
        <w:rPr>
          <w:rFonts w:asciiTheme="minorHAnsi" w:hAnsiTheme="minorHAnsi"/>
          <w:b/>
          <w:color w:val="548DD4" w:themeColor="text2" w:themeTint="99"/>
          <w:sz w:val="24"/>
        </w:rPr>
      </w:pPr>
    </w:p>
    <w:p w14:paraId="0A60D516" w14:textId="3EAEC4D1" w:rsidR="002A44ED" w:rsidRPr="001F6931" w:rsidRDefault="002A44ED" w:rsidP="002A44ED">
      <w:pPr>
        <w:rPr>
          <w:rFonts w:asciiTheme="minorHAnsi" w:hAnsiTheme="minorHAnsi"/>
          <w:b/>
          <w:color w:val="548DD4" w:themeColor="text2" w:themeTint="99"/>
          <w:sz w:val="24"/>
        </w:rPr>
      </w:pPr>
    </w:p>
    <w:p w14:paraId="20B322D0" w14:textId="77777777" w:rsidR="002A44ED" w:rsidRPr="00514D79" w:rsidRDefault="002A44ED" w:rsidP="002A44ED">
      <w:pPr>
        <w:pStyle w:val="Heading2"/>
      </w:pPr>
      <w:r w:rsidRPr="00514D79">
        <w:t>ICRRP Output 2:  Resilient socio-economic conditions created to rebuilt people’s lives and communities in the Newly Liberated Areas (NLAs)</w:t>
      </w:r>
    </w:p>
    <w:p w14:paraId="134B4687" w14:textId="77777777" w:rsidR="002A44ED" w:rsidRPr="00514D79" w:rsidRDefault="002A44ED" w:rsidP="002A44ED">
      <w:pPr>
        <w:rPr>
          <w:rFonts w:asciiTheme="minorHAnsi" w:hAnsiTheme="minorHAnsi"/>
          <w:b/>
          <w:color w:val="1F497D" w:themeColor="text2"/>
          <w:sz w:val="24"/>
        </w:rPr>
      </w:pPr>
    </w:p>
    <w:p w14:paraId="49DD6F07" w14:textId="77777777" w:rsidR="002A44ED" w:rsidRDefault="002A44ED" w:rsidP="002A44ED">
      <w:pPr>
        <w:rPr>
          <w:rFonts w:ascii="Myriad Pro" w:hAnsi="Myriad Pro"/>
          <w:lang w:eastAsia="ja-JP"/>
        </w:rPr>
      </w:pPr>
    </w:p>
    <w:p w14:paraId="4EF92C0B" w14:textId="77777777" w:rsidR="002A44ED" w:rsidRPr="001517C7" w:rsidRDefault="002A44ED" w:rsidP="002A44ED">
      <w:pPr>
        <w:pStyle w:val="Heading3"/>
      </w:pPr>
      <w:r w:rsidRPr="0033595E">
        <w:rPr>
          <w:b/>
        </w:rPr>
        <w:t>Activity Result 2.1:</w:t>
      </w:r>
      <w:r w:rsidRPr="001517C7">
        <w:t xml:space="preserve"> Community-based infrastructures rehabilitated for restoring basic services in the return areas</w:t>
      </w:r>
    </w:p>
    <w:p w14:paraId="481B8D4B" w14:textId="77777777" w:rsidR="002A44ED" w:rsidRPr="001517C7" w:rsidRDefault="002A44ED" w:rsidP="0013339C">
      <w:pPr>
        <w:rPr>
          <w:rFonts w:asciiTheme="minorHAnsi" w:hAnsiTheme="minorHAnsi"/>
          <w:b/>
          <w:color w:val="548DD4" w:themeColor="text2" w:themeTint="99"/>
          <w:sz w:val="24"/>
        </w:rPr>
      </w:pPr>
    </w:p>
    <w:p w14:paraId="64085447"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2E96266C" w14:textId="77777777" w:rsidR="002A44ED" w:rsidRPr="007E22BC" w:rsidRDefault="002A44ED" w:rsidP="0013339C">
      <w:pPr>
        <w:numPr>
          <w:ilvl w:val="1"/>
          <w:numId w:val="1"/>
        </w:numPr>
        <w:contextualSpacing/>
        <w:rPr>
          <w:rFonts w:asciiTheme="minorHAnsi" w:hAnsiTheme="minorHAnsi"/>
          <w:i/>
        </w:rPr>
      </w:pPr>
      <w:r>
        <w:rPr>
          <w:rFonts w:asciiTheme="minorHAnsi" w:hAnsiTheme="minorHAnsi"/>
          <w:i/>
        </w:rPr>
        <w:t># of infrastructure</w:t>
      </w:r>
      <w:r w:rsidRPr="007E22BC">
        <w:rPr>
          <w:rFonts w:asciiTheme="minorHAnsi" w:hAnsiTheme="minorHAnsi"/>
          <w:i/>
        </w:rPr>
        <w:t xml:space="preserve"> rehabilitated/constructed</w:t>
      </w:r>
      <w:r>
        <w:rPr>
          <w:rFonts w:asciiTheme="minorHAnsi" w:hAnsiTheme="minorHAnsi"/>
          <w:i/>
        </w:rPr>
        <w:t xml:space="preserve"> in the NLAs</w:t>
      </w:r>
    </w:p>
    <w:p w14:paraId="514CD606" w14:textId="77777777" w:rsidR="002A44ED" w:rsidRPr="007E22BC" w:rsidRDefault="002A44ED" w:rsidP="0013339C">
      <w:pPr>
        <w:contextualSpacing/>
        <w:rPr>
          <w:rFonts w:asciiTheme="minorHAnsi" w:hAnsiTheme="minorHAnsi"/>
          <w:i/>
        </w:rPr>
      </w:pPr>
    </w:p>
    <w:p w14:paraId="0BBB8763"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3445A753" w14:textId="77777777" w:rsidR="002A44ED" w:rsidRPr="007E22BC" w:rsidRDefault="002A44ED" w:rsidP="0013339C">
      <w:pPr>
        <w:rPr>
          <w:rFonts w:asciiTheme="minorHAnsi" w:hAnsiTheme="minorHAnsi"/>
          <w:i/>
        </w:rPr>
      </w:pPr>
      <w:r>
        <w:rPr>
          <w:rFonts w:asciiTheme="minorHAnsi" w:hAnsiTheme="minorHAnsi"/>
          <w:i/>
        </w:rPr>
        <w:t xml:space="preserve">- 25 infrastructure </w:t>
      </w:r>
      <w:r w:rsidRPr="00CB4250">
        <w:rPr>
          <w:rFonts w:asciiTheme="minorHAnsi" w:hAnsiTheme="minorHAnsi"/>
          <w:i/>
        </w:rPr>
        <w:t>rehabilitated/constructed</w:t>
      </w:r>
      <w:r>
        <w:rPr>
          <w:rFonts w:asciiTheme="minorHAnsi" w:hAnsiTheme="minorHAnsi"/>
          <w:i/>
        </w:rPr>
        <w:t xml:space="preserve"> in the NLAs</w:t>
      </w:r>
    </w:p>
    <w:p w14:paraId="6F30E421" w14:textId="77777777" w:rsidR="002A44ED" w:rsidRPr="00063283" w:rsidRDefault="002A44ED" w:rsidP="0013339C">
      <w:pPr>
        <w:shd w:val="clear" w:color="auto" w:fill="DBE5F1" w:themeFill="accent1" w:themeFillTint="33"/>
        <w:contextualSpacing/>
        <w:rPr>
          <w:rFonts w:asciiTheme="minorHAnsi" w:hAnsiTheme="minorHAnsi"/>
          <w:i/>
          <w:iCs/>
          <w:u w:val="single"/>
        </w:rPr>
      </w:pPr>
      <w:r w:rsidRPr="007E22BC">
        <w:rPr>
          <w:rFonts w:asciiTheme="minorHAnsi" w:hAnsiTheme="minorHAnsi"/>
          <w:i/>
          <w:iCs/>
          <w:u w:val="single"/>
        </w:rPr>
        <w:t>Pro</w:t>
      </w:r>
      <w:r>
        <w:rPr>
          <w:rFonts w:asciiTheme="minorHAnsi" w:hAnsiTheme="minorHAnsi"/>
          <w:i/>
          <w:iCs/>
          <w:u w:val="single"/>
        </w:rPr>
        <w:t xml:space="preserve">gress in Q2 2018: </w:t>
      </w:r>
    </w:p>
    <w:p w14:paraId="41ACC30B" w14:textId="77777777" w:rsidR="002A44ED" w:rsidRDefault="002A44ED" w:rsidP="0013339C">
      <w:pPr>
        <w:contextualSpacing/>
        <w:rPr>
          <w:rFonts w:asciiTheme="minorHAnsi" w:hAnsiTheme="minorHAnsi"/>
          <w:i/>
        </w:rPr>
      </w:pPr>
    </w:p>
    <w:p w14:paraId="1BC35CFB" w14:textId="77777777" w:rsidR="002A44ED" w:rsidRDefault="002A44ED" w:rsidP="0013339C">
      <w:pPr>
        <w:contextualSpacing/>
        <w:rPr>
          <w:rFonts w:asciiTheme="minorHAnsi" w:hAnsiTheme="minorHAnsi"/>
          <w:i/>
        </w:rPr>
      </w:pPr>
      <w:r>
        <w:rPr>
          <w:rFonts w:asciiTheme="minorHAnsi" w:hAnsiTheme="minorHAnsi"/>
          <w:i/>
        </w:rPr>
        <w:t xml:space="preserve">-  Construction/rehabilitation of 18 infrastructure is ongoing or completed in the reporting period in Diyala and Ninewah. </w:t>
      </w:r>
      <w:r w:rsidRPr="00EC3667">
        <w:rPr>
          <w:rFonts w:asciiTheme="minorHAnsi" w:hAnsiTheme="minorHAnsi"/>
          <w:i/>
        </w:rPr>
        <w:t>All projects were identified in close consultation with Government officials and community leaders.</w:t>
      </w:r>
      <w:r>
        <w:rPr>
          <w:rFonts w:asciiTheme="minorHAnsi" w:hAnsiTheme="minorHAnsi"/>
          <w:i/>
        </w:rPr>
        <w:t xml:space="preserve"> </w:t>
      </w:r>
    </w:p>
    <w:p w14:paraId="30D2D6D0" w14:textId="77777777" w:rsidR="002A44ED" w:rsidRDefault="002A44ED" w:rsidP="0013339C">
      <w:pPr>
        <w:contextualSpacing/>
        <w:rPr>
          <w:rFonts w:asciiTheme="minorHAnsi" w:hAnsiTheme="minorHAnsi"/>
          <w:i/>
        </w:rPr>
      </w:pPr>
      <w:r>
        <w:rPr>
          <w:rFonts w:asciiTheme="minorHAnsi" w:hAnsiTheme="minorHAnsi"/>
          <w:i/>
        </w:rPr>
        <w:t>More specifically:</w:t>
      </w:r>
    </w:p>
    <w:p w14:paraId="2387A3EF" w14:textId="77777777" w:rsidR="002A44ED" w:rsidRDefault="002A44ED" w:rsidP="0013339C">
      <w:pPr>
        <w:ind w:firstLine="720"/>
        <w:contextualSpacing/>
        <w:rPr>
          <w:rFonts w:asciiTheme="minorHAnsi" w:hAnsiTheme="minorHAnsi"/>
          <w:i/>
        </w:rPr>
      </w:pPr>
      <w:r>
        <w:rPr>
          <w:rFonts w:asciiTheme="minorHAnsi" w:hAnsiTheme="minorHAnsi"/>
          <w:i/>
        </w:rPr>
        <w:t>- 4 water projects were completed in Diyala</w:t>
      </w:r>
    </w:p>
    <w:p w14:paraId="25A8CE69" w14:textId="77777777" w:rsidR="002A44ED" w:rsidRDefault="002A44ED" w:rsidP="0013339C">
      <w:pPr>
        <w:ind w:firstLine="720"/>
        <w:contextualSpacing/>
        <w:rPr>
          <w:rFonts w:asciiTheme="minorHAnsi" w:hAnsiTheme="minorHAnsi"/>
          <w:i/>
        </w:rPr>
      </w:pPr>
      <w:r>
        <w:rPr>
          <w:rFonts w:asciiTheme="minorHAnsi" w:hAnsiTheme="minorHAnsi"/>
          <w:i/>
        </w:rPr>
        <w:t xml:space="preserve">-  2 water projects are ongoing in Diyala </w:t>
      </w:r>
    </w:p>
    <w:p w14:paraId="580349AA" w14:textId="77777777" w:rsidR="002A44ED" w:rsidRDefault="002A44ED" w:rsidP="0013339C">
      <w:pPr>
        <w:ind w:firstLine="720"/>
        <w:contextualSpacing/>
        <w:rPr>
          <w:rFonts w:asciiTheme="minorHAnsi" w:hAnsiTheme="minorHAnsi"/>
          <w:i/>
        </w:rPr>
      </w:pPr>
      <w:r>
        <w:rPr>
          <w:rFonts w:asciiTheme="minorHAnsi" w:hAnsiTheme="minorHAnsi"/>
          <w:i/>
        </w:rPr>
        <w:t>- 1 housing project in ongoing in Ninewah</w:t>
      </w:r>
    </w:p>
    <w:p w14:paraId="112DEF74" w14:textId="77777777" w:rsidR="002A44ED" w:rsidRDefault="002A44ED" w:rsidP="0013339C">
      <w:pPr>
        <w:ind w:firstLine="720"/>
        <w:contextualSpacing/>
        <w:rPr>
          <w:rFonts w:asciiTheme="minorHAnsi" w:hAnsiTheme="minorHAnsi"/>
          <w:i/>
        </w:rPr>
      </w:pPr>
      <w:r>
        <w:rPr>
          <w:rFonts w:asciiTheme="minorHAnsi" w:hAnsiTheme="minorHAnsi"/>
          <w:i/>
        </w:rPr>
        <w:lastRenderedPageBreak/>
        <w:t xml:space="preserve">- Construction of 11 schools started in the reporting period in Diyala </w:t>
      </w:r>
    </w:p>
    <w:p w14:paraId="2A47EFD0" w14:textId="77777777" w:rsidR="002A44ED" w:rsidRDefault="002A44ED" w:rsidP="002A44ED">
      <w:pPr>
        <w:rPr>
          <w:rFonts w:asciiTheme="minorHAnsi" w:hAnsiTheme="minorHAnsi"/>
          <w:b/>
          <w:bCs/>
          <w:iCs/>
          <w:u w:val="single"/>
        </w:rPr>
      </w:pPr>
    </w:p>
    <w:p w14:paraId="24C7BAA8" w14:textId="77777777" w:rsidR="002A44ED" w:rsidRDefault="002A44ED" w:rsidP="002A44ED">
      <w:pPr>
        <w:rPr>
          <w:rFonts w:asciiTheme="minorHAnsi" w:hAnsiTheme="minorHAnsi"/>
          <w:b/>
          <w:color w:val="548DD4" w:themeColor="text2" w:themeTint="99"/>
          <w:sz w:val="24"/>
        </w:rPr>
      </w:pPr>
    </w:p>
    <w:p w14:paraId="1D508C6F" w14:textId="77777777" w:rsidR="002A44ED" w:rsidRDefault="002A44ED" w:rsidP="0033595E">
      <w:pPr>
        <w:jc w:val="both"/>
        <w:rPr>
          <w:rFonts w:asciiTheme="minorHAnsi" w:hAnsiTheme="minorHAnsi"/>
          <w:bCs/>
          <w:iCs/>
        </w:rPr>
      </w:pPr>
      <w:r w:rsidRPr="00505355">
        <w:rPr>
          <w:rFonts w:asciiTheme="minorHAnsi" w:hAnsiTheme="minorHAnsi"/>
          <w:b/>
          <w:bCs/>
          <w:iCs/>
        </w:rPr>
        <w:t>In Diyala</w:t>
      </w:r>
      <w:r>
        <w:rPr>
          <w:rFonts w:asciiTheme="minorHAnsi" w:hAnsiTheme="minorHAnsi"/>
          <w:bCs/>
          <w:iCs/>
        </w:rPr>
        <w:t>,</w:t>
      </w:r>
      <w:r w:rsidRPr="002D44A4">
        <w:rPr>
          <w:rFonts w:asciiTheme="minorHAnsi" w:hAnsiTheme="minorHAnsi"/>
          <w:bCs/>
          <w:iCs/>
        </w:rPr>
        <w:t xml:space="preserve"> infrastructure have suffered severe damage under </w:t>
      </w:r>
      <w:r>
        <w:rPr>
          <w:rFonts w:asciiTheme="minorHAnsi" w:hAnsiTheme="minorHAnsi"/>
          <w:bCs/>
          <w:iCs/>
        </w:rPr>
        <w:t>the Islamic State of Iraq and the Levant (</w:t>
      </w:r>
      <w:r w:rsidRPr="002D44A4">
        <w:rPr>
          <w:rFonts w:asciiTheme="minorHAnsi" w:hAnsiTheme="minorHAnsi"/>
          <w:bCs/>
          <w:iCs/>
        </w:rPr>
        <w:t>ISIL</w:t>
      </w:r>
      <w:r>
        <w:rPr>
          <w:rFonts w:asciiTheme="minorHAnsi" w:hAnsiTheme="minorHAnsi"/>
          <w:bCs/>
          <w:iCs/>
        </w:rPr>
        <w:t>)</w:t>
      </w:r>
      <w:r w:rsidRPr="002D44A4">
        <w:rPr>
          <w:rFonts w:asciiTheme="minorHAnsi" w:hAnsiTheme="minorHAnsi"/>
          <w:bCs/>
          <w:iCs/>
        </w:rPr>
        <w:t xml:space="preserve"> control and during the ensuing conflict to liberate the cities. </w:t>
      </w:r>
      <w:r>
        <w:rPr>
          <w:rFonts w:asciiTheme="minorHAnsi" w:hAnsiTheme="minorHAnsi"/>
          <w:bCs/>
          <w:iCs/>
        </w:rPr>
        <w:t>Ensuring the provision of basic services, as water, roads, and education is key to restore the life of people in the aftermath of the conflict and encourage sustainable returns.</w:t>
      </w:r>
    </w:p>
    <w:p w14:paraId="36284A27" w14:textId="77777777" w:rsidR="002A44ED" w:rsidRDefault="002A44ED" w:rsidP="0033595E">
      <w:pPr>
        <w:jc w:val="both"/>
        <w:rPr>
          <w:rFonts w:asciiTheme="minorHAnsi" w:hAnsiTheme="minorHAnsi"/>
          <w:bCs/>
          <w:iCs/>
        </w:rPr>
      </w:pPr>
    </w:p>
    <w:p w14:paraId="42B18D1D" w14:textId="77777777" w:rsidR="002A44ED" w:rsidRDefault="002A44ED" w:rsidP="0033595E">
      <w:pPr>
        <w:jc w:val="both"/>
        <w:rPr>
          <w:rFonts w:asciiTheme="minorHAnsi" w:hAnsiTheme="minorHAnsi"/>
          <w:bCs/>
          <w:iCs/>
        </w:rPr>
      </w:pPr>
      <w:r>
        <w:rPr>
          <w:rFonts w:asciiTheme="minorHAnsi" w:hAnsiTheme="minorHAnsi"/>
          <w:bCs/>
          <w:iCs/>
        </w:rPr>
        <w:t xml:space="preserve">In the reporting period, </w:t>
      </w:r>
      <w:r w:rsidRPr="002D44A4">
        <w:rPr>
          <w:rFonts w:asciiTheme="minorHAnsi" w:hAnsiTheme="minorHAnsi"/>
          <w:bCs/>
          <w:iCs/>
        </w:rPr>
        <w:t xml:space="preserve">ICRRP has </w:t>
      </w:r>
      <w:r>
        <w:rPr>
          <w:rFonts w:asciiTheme="minorHAnsi" w:hAnsiTheme="minorHAnsi"/>
          <w:bCs/>
          <w:iCs/>
        </w:rPr>
        <w:t>supported</w:t>
      </w:r>
      <w:r w:rsidRPr="002D44A4">
        <w:rPr>
          <w:rFonts w:asciiTheme="minorHAnsi" w:hAnsiTheme="minorHAnsi"/>
          <w:bCs/>
          <w:iCs/>
        </w:rPr>
        <w:t xml:space="preserve"> local authorities</w:t>
      </w:r>
      <w:r>
        <w:rPr>
          <w:rFonts w:asciiTheme="minorHAnsi" w:hAnsiTheme="minorHAnsi"/>
          <w:bCs/>
          <w:iCs/>
        </w:rPr>
        <w:t xml:space="preserve"> to construct/rehabilitate six water projects and initiate the construction work for 11 new schools </w:t>
      </w:r>
      <w:r w:rsidRPr="002D44A4">
        <w:rPr>
          <w:rFonts w:asciiTheme="minorHAnsi" w:hAnsiTheme="minorHAnsi"/>
          <w:bCs/>
          <w:iCs/>
        </w:rPr>
        <w:t>benefiting over</w:t>
      </w:r>
      <w:r>
        <w:rPr>
          <w:rFonts w:asciiTheme="minorHAnsi" w:hAnsiTheme="minorHAnsi"/>
          <w:bCs/>
          <w:iCs/>
        </w:rPr>
        <w:t xml:space="preserve"> 70,000 </w:t>
      </w:r>
      <w:r w:rsidRPr="002D44A4">
        <w:rPr>
          <w:rFonts w:asciiTheme="minorHAnsi" w:hAnsiTheme="minorHAnsi"/>
          <w:bCs/>
          <w:iCs/>
        </w:rPr>
        <w:t>returnees, refugees, IDPs and host community members</w:t>
      </w:r>
      <w:r>
        <w:rPr>
          <w:rFonts w:asciiTheme="minorHAnsi" w:hAnsiTheme="minorHAnsi"/>
          <w:bCs/>
          <w:iCs/>
        </w:rPr>
        <w:t xml:space="preserve">. Moreover, the rehabilitation of six roads in </w:t>
      </w:r>
      <w:r w:rsidRPr="00B467E0">
        <w:rPr>
          <w:rFonts w:asciiTheme="minorHAnsi" w:hAnsiTheme="minorHAnsi"/>
          <w:bCs/>
          <w:iCs/>
        </w:rPr>
        <w:t>Al</w:t>
      </w:r>
      <w:r>
        <w:rPr>
          <w:rFonts w:asciiTheme="minorHAnsi" w:hAnsiTheme="minorHAnsi"/>
          <w:bCs/>
          <w:iCs/>
        </w:rPr>
        <w:t xml:space="preserve"> </w:t>
      </w:r>
      <w:r w:rsidRPr="00B467E0">
        <w:rPr>
          <w:rFonts w:asciiTheme="minorHAnsi" w:hAnsiTheme="minorHAnsi"/>
          <w:bCs/>
          <w:iCs/>
        </w:rPr>
        <w:t>Muqdadiya</w:t>
      </w:r>
      <w:r>
        <w:rPr>
          <w:rFonts w:asciiTheme="minorHAnsi" w:hAnsiTheme="minorHAnsi"/>
          <w:bCs/>
          <w:iCs/>
        </w:rPr>
        <w:t xml:space="preserve">, </w:t>
      </w:r>
      <w:r w:rsidRPr="00B467E0">
        <w:rPr>
          <w:rFonts w:asciiTheme="minorHAnsi" w:hAnsiTheme="minorHAnsi"/>
          <w:bCs/>
          <w:iCs/>
        </w:rPr>
        <w:t>Baladrouz</w:t>
      </w:r>
      <w:r>
        <w:rPr>
          <w:rFonts w:asciiTheme="minorHAnsi" w:hAnsiTheme="minorHAnsi"/>
          <w:bCs/>
          <w:iCs/>
        </w:rPr>
        <w:t>, and Baquba city is expected to start in mid-July 2018.</w:t>
      </w:r>
    </w:p>
    <w:p w14:paraId="307F6E4C" w14:textId="77777777" w:rsidR="002A44ED" w:rsidRDefault="002A44ED" w:rsidP="0033595E">
      <w:pPr>
        <w:jc w:val="both"/>
        <w:rPr>
          <w:rFonts w:asciiTheme="minorHAnsi" w:hAnsiTheme="minorHAnsi"/>
          <w:bCs/>
          <w:iCs/>
        </w:rPr>
      </w:pPr>
    </w:p>
    <w:p w14:paraId="23B72E81" w14:textId="77777777" w:rsidR="002A44ED" w:rsidRPr="002D44A4" w:rsidRDefault="002A44ED" w:rsidP="0033595E">
      <w:pPr>
        <w:jc w:val="both"/>
        <w:rPr>
          <w:rFonts w:asciiTheme="minorHAnsi" w:hAnsiTheme="minorHAnsi"/>
          <w:bCs/>
          <w:iCs/>
        </w:rPr>
      </w:pPr>
      <w:r>
        <w:rPr>
          <w:rFonts w:asciiTheme="minorHAnsi" w:hAnsiTheme="minorHAnsi"/>
          <w:bCs/>
          <w:iCs/>
        </w:rPr>
        <w:t xml:space="preserve">In addition, UNDP has identified several other projects and are assessing the feasibility and budget availability of these.  </w:t>
      </w:r>
    </w:p>
    <w:p w14:paraId="457FDCFC" w14:textId="77777777" w:rsidR="002A44ED" w:rsidRPr="002D44A4" w:rsidRDefault="002A44ED" w:rsidP="002A44ED">
      <w:pPr>
        <w:rPr>
          <w:rFonts w:asciiTheme="minorHAnsi" w:hAnsiTheme="minorHAnsi"/>
          <w:b/>
          <w:bCs/>
          <w:iCs/>
          <w:u w:val="single"/>
        </w:rPr>
      </w:pPr>
    </w:p>
    <w:p w14:paraId="554D8C62" w14:textId="77777777" w:rsidR="002A44ED" w:rsidRPr="00C30026" w:rsidRDefault="002A44ED" w:rsidP="002A44ED">
      <w:pPr>
        <w:rPr>
          <w:rFonts w:asciiTheme="minorHAnsi" w:hAnsiTheme="minorHAnsi"/>
          <w:b/>
          <w:bCs/>
          <w:iCs/>
          <w:u w:val="single"/>
        </w:rPr>
      </w:pPr>
      <w:r w:rsidRPr="00C30026">
        <w:rPr>
          <w:rFonts w:asciiTheme="minorHAnsi" w:hAnsiTheme="minorHAnsi"/>
          <w:b/>
          <w:bCs/>
          <w:iCs/>
          <w:u w:val="single"/>
        </w:rPr>
        <w:t xml:space="preserve">Water </w:t>
      </w:r>
    </w:p>
    <w:p w14:paraId="1B0F6777" w14:textId="77777777" w:rsidR="002A44ED" w:rsidRDefault="002A44ED" w:rsidP="002A44ED">
      <w:pPr>
        <w:rPr>
          <w:rFonts w:asciiTheme="minorHAnsi" w:hAnsiTheme="minorHAnsi"/>
          <w:bCs/>
          <w:iCs/>
        </w:rPr>
      </w:pPr>
      <w:r>
        <w:rPr>
          <w:rFonts w:asciiTheme="minorHAnsi" w:hAnsiTheme="minorHAnsi"/>
          <w:bCs/>
          <w:iCs/>
        </w:rPr>
        <w:t>The following four water projects were completed in the reporting period:</w:t>
      </w:r>
    </w:p>
    <w:p w14:paraId="39010E3B" w14:textId="77777777" w:rsidR="002A44ED" w:rsidRPr="00EF3507" w:rsidRDefault="002A44ED" w:rsidP="002A44ED">
      <w:pPr>
        <w:pStyle w:val="ListParagraph"/>
        <w:numPr>
          <w:ilvl w:val="0"/>
          <w:numId w:val="23"/>
        </w:numPr>
        <w:rPr>
          <w:rFonts w:asciiTheme="minorHAnsi" w:hAnsiTheme="minorHAnsi"/>
          <w:bCs/>
          <w:iCs/>
        </w:rPr>
      </w:pPr>
      <w:r w:rsidRPr="00EF3507">
        <w:rPr>
          <w:rFonts w:ascii="Calibri" w:hAnsi="Calibri"/>
          <w:color w:val="000000"/>
          <w:lang w:eastAsia="ja-JP"/>
        </w:rPr>
        <w:t xml:space="preserve">Rehabilitation of three water complexes </w:t>
      </w:r>
      <w:r w:rsidRPr="00EF3507">
        <w:rPr>
          <w:rFonts w:asciiTheme="minorHAnsi" w:hAnsiTheme="minorHAnsi"/>
          <w:bCs/>
          <w:iCs/>
        </w:rPr>
        <w:t>in Al</w:t>
      </w:r>
      <w:r>
        <w:rPr>
          <w:rFonts w:asciiTheme="minorHAnsi" w:hAnsiTheme="minorHAnsi"/>
          <w:bCs/>
          <w:iCs/>
        </w:rPr>
        <w:t xml:space="preserve"> </w:t>
      </w:r>
      <w:r w:rsidRPr="00EF3507">
        <w:rPr>
          <w:rFonts w:asciiTheme="minorHAnsi" w:hAnsiTheme="minorHAnsi"/>
          <w:bCs/>
          <w:iCs/>
        </w:rPr>
        <w:t>Muqdadiya</w:t>
      </w:r>
      <w:r w:rsidRPr="00EF3507">
        <w:rPr>
          <w:rFonts w:ascii="Calibri" w:hAnsi="Calibri"/>
          <w:color w:val="000000"/>
          <w:lang w:eastAsia="ja-JP"/>
        </w:rPr>
        <w:t xml:space="preserve"> District </w:t>
      </w:r>
    </w:p>
    <w:p w14:paraId="2157125C" w14:textId="7FD30A91" w:rsidR="002A44ED" w:rsidRPr="002A44ED" w:rsidRDefault="002A44ED" w:rsidP="002A44ED">
      <w:pPr>
        <w:pStyle w:val="ListParagraph"/>
        <w:rPr>
          <w:rFonts w:asciiTheme="minorHAnsi" w:hAnsiTheme="minorHAnsi"/>
          <w:bCs/>
          <w:iCs/>
        </w:rPr>
      </w:pPr>
      <w:r>
        <w:rPr>
          <w:rFonts w:asciiTheme="minorHAnsi" w:hAnsiTheme="minorHAnsi"/>
          <w:bCs/>
          <w:iCs/>
        </w:rPr>
        <w:t xml:space="preserve">The three water complexes were damaged </w:t>
      </w:r>
      <w:r w:rsidRPr="00F74845">
        <w:rPr>
          <w:rFonts w:asciiTheme="minorHAnsi" w:hAnsiTheme="minorHAnsi"/>
          <w:bCs/>
          <w:iCs/>
        </w:rPr>
        <w:t xml:space="preserve">due to the </w:t>
      </w:r>
      <w:r>
        <w:rPr>
          <w:rFonts w:asciiTheme="minorHAnsi" w:hAnsiTheme="minorHAnsi"/>
          <w:bCs/>
          <w:iCs/>
        </w:rPr>
        <w:t xml:space="preserve">ISIL’s </w:t>
      </w:r>
      <w:r w:rsidRPr="00F74845">
        <w:rPr>
          <w:rFonts w:asciiTheme="minorHAnsi" w:hAnsiTheme="minorHAnsi"/>
          <w:bCs/>
          <w:iCs/>
        </w:rPr>
        <w:t>crisis and the liberation operations in the area</w:t>
      </w:r>
      <w:r>
        <w:rPr>
          <w:rFonts w:asciiTheme="minorHAnsi" w:hAnsiTheme="minorHAnsi"/>
          <w:bCs/>
          <w:iCs/>
        </w:rPr>
        <w:t xml:space="preserve">. The work included </w:t>
      </w:r>
      <w:r w:rsidRPr="007608DC">
        <w:rPr>
          <w:rFonts w:asciiTheme="minorHAnsi" w:hAnsiTheme="minorHAnsi"/>
          <w:bCs/>
          <w:iCs/>
        </w:rPr>
        <w:t>rehabilitation/provision of water pumps, water tanks, connection pipes as well as electrical</w:t>
      </w:r>
      <w:r>
        <w:rPr>
          <w:rFonts w:asciiTheme="minorHAnsi" w:hAnsiTheme="minorHAnsi"/>
          <w:bCs/>
          <w:iCs/>
        </w:rPr>
        <w:t xml:space="preserve"> work.</w:t>
      </w:r>
      <w:r w:rsidRPr="00EF3507">
        <w:t xml:space="preserve"> </w:t>
      </w:r>
      <w:r w:rsidRPr="00EF3507">
        <w:rPr>
          <w:rFonts w:asciiTheme="minorHAnsi" w:hAnsiTheme="minorHAnsi"/>
          <w:bCs/>
          <w:iCs/>
        </w:rPr>
        <w:t xml:space="preserve">The water plant is providing safe water to approximately </w:t>
      </w:r>
      <w:r>
        <w:rPr>
          <w:rFonts w:asciiTheme="minorHAnsi" w:hAnsiTheme="minorHAnsi"/>
          <w:bCs/>
          <w:iCs/>
        </w:rPr>
        <w:t>12,000</w:t>
      </w:r>
      <w:r w:rsidRPr="00EF3507">
        <w:rPr>
          <w:rFonts w:asciiTheme="minorHAnsi" w:hAnsiTheme="minorHAnsi"/>
          <w:bCs/>
          <w:iCs/>
        </w:rPr>
        <w:t xml:space="preserve"> people living</w:t>
      </w:r>
      <w:r>
        <w:rPr>
          <w:rFonts w:asciiTheme="minorHAnsi" w:hAnsiTheme="minorHAnsi"/>
          <w:bCs/>
          <w:iCs/>
        </w:rPr>
        <w:t xml:space="preserve"> in </w:t>
      </w:r>
      <w:r w:rsidRPr="00D5637C">
        <w:rPr>
          <w:rFonts w:asciiTheme="minorHAnsi" w:hAnsiTheme="minorHAnsi"/>
          <w:bCs/>
          <w:iCs/>
        </w:rPr>
        <w:t>Al</w:t>
      </w:r>
      <w:r>
        <w:rPr>
          <w:rFonts w:asciiTheme="minorHAnsi" w:hAnsiTheme="minorHAnsi"/>
          <w:bCs/>
          <w:iCs/>
        </w:rPr>
        <w:t xml:space="preserve"> </w:t>
      </w:r>
      <w:r w:rsidRPr="00D5637C">
        <w:rPr>
          <w:rFonts w:asciiTheme="minorHAnsi" w:hAnsiTheme="minorHAnsi"/>
          <w:bCs/>
          <w:iCs/>
        </w:rPr>
        <w:t>Muqdadiya,  Barkaniya , Al Anbakya and Al Bori</w:t>
      </w:r>
      <w:r>
        <w:rPr>
          <w:rFonts w:asciiTheme="minorHAnsi" w:hAnsiTheme="minorHAnsi"/>
          <w:bCs/>
          <w:iCs/>
        </w:rPr>
        <w:t xml:space="preserve"> sub-districts.</w:t>
      </w:r>
    </w:p>
    <w:p w14:paraId="2468069A" w14:textId="77777777" w:rsidR="002A44ED" w:rsidRDefault="002A44ED" w:rsidP="002A44ED">
      <w:pPr>
        <w:pStyle w:val="ListParagraph"/>
        <w:rPr>
          <w:rFonts w:asciiTheme="minorHAnsi" w:eastAsiaTheme="minorEastAsia" w:hAnsiTheme="minorHAnsi" w:cstheme="minorBidi"/>
        </w:rPr>
      </w:pPr>
    </w:p>
    <w:p w14:paraId="45D1F7BE" w14:textId="77777777" w:rsidR="002A44ED" w:rsidRPr="001C3F93" w:rsidRDefault="002A44ED" w:rsidP="002A44ED">
      <w:pPr>
        <w:pStyle w:val="ListParagraph"/>
        <w:jc w:val="center"/>
        <w:rPr>
          <w:rFonts w:asciiTheme="minorHAnsi" w:eastAsiaTheme="minorEastAsia" w:hAnsiTheme="minorHAnsi" w:cstheme="minorBidi"/>
        </w:rPr>
      </w:pPr>
      <w:r>
        <w:rPr>
          <w:noProof/>
        </w:rPr>
        <w:drawing>
          <wp:inline distT="0" distB="0" distL="0" distR="0" wp14:anchorId="53350CC6" wp14:editId="76B51E4C">
            <wp:extent cx="6356470" cy="2081048"/>
            <wp:effectExtent l="0" t="0" r="0" b="1905"/>
            <wp:docPr id="8750376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67678" cy="2084717"/>
                    </a:xfrm>
                    <a:prstGeom prst="rect">
                      <a:avLst/>
                    </a:prstGeom>
                  </pic:spPr>
                </pic:pic>
              </a:graphicData>
            </a:graphic>
          </wp:inline>
        </w:drawing>
      </w:r>
    </w:p>
    <w:p w14:paraId="79451CFE" w14:textId="6F293527" w:rsidR="002A44ED" w:rsidRPr="002A44ED" w:rsidRDefault="002A44ED" w:rsidP="002A44ED">
      <w:pPr>
        <w:pStyle w:val="ListParagraph"/>
        <w:rPr>
          <w:rFonts w:asciiTheme="minorHAnsi" w:hAnsiTheme="minorHAnsi"/>
          <w:bCs/>
          <w:i/>
          <w:iCs/>
        </w:rPr>
      </w:pPr>
      <w:r w:rsidRPr="001C3F93">
        <w:rPr>
          <w:rFonts w:ascii="Calibri" w:hAnsi="Calibri"/>
          <w:i/>
          <w:color w:val="000000"/>
          <w:lang w:eastAsia="ja-JP"/>
        </w:rPr>
        <w:t xml:space="preserve">Before and after electrical work at water complex </w:t>
      </w:r>
      <w:r w:rsidRPr="001C3F93">
        <w:rPr>
          <w:rFonts w:asciiTheme="minorHAnsi" w:hAnsiTheme="minorHAnsi"/>
          <w:bCs/>
          <w:i/>
          <w:iCs/>
        </w:rPr>
        <w:t>in Al Muqdadiya</w:t>
      </w:r>
      <w:r w:rsidRPr="001C3F93">
        <w:rPr>
          <w:rFonts w:ascii="Calibri" w:hAnsi="Calibri"/>
          <w:i/>
          <w:color w:val="000000"/>
          <w:lang w:eastAsia="ja-JP"/>
        </w:rPr>
        <w:t xml:space="preserve"> District </w:t>
      </w:r>
    </w:p>
    <w:p w14:paraId="6B76344E" w14:textId="77777777" w:rsidR="002A44ED" w:rsidRDefault="002A44ED" w:rsidP="002A44ED">
      <w:pPr>
        <w:pStyle w:val="ListParagraph"/>
        <w:rPr>
          <w:rFonts w:asciiTheme="minorHAnsi" w:eastAsiaTheme="minorEastAsia" w:hAnsiTheme="minorHAnsi" w:cstheme="minorBidi"/>
        </w:rPr>
      </w:pPr>
    </w:p>
    <w:p w14:paraId="30C1943D" w14:textId="77777777" w:rsidR="002A44ED" w:rsidRPr="006F14E9" w:rsidRDefault="002A44ED" w:rsidP="002A44ED">
      <w:pPr>
        <w:pStyle w:val="ListParagraph"/>
        <w:numPr>
          <w:ilvl w:val="0"/>
          <w:numId w:val="23"/>
        </w:numPr>
        <w:spacing w:before="0" w:after="0"/>
        <w:rPr>
          <w:rFonts w:asciiTheme="minorHAnsi" w:hAnsiTheme="minorHAnsi"/>
          <w:bCs/>
          <w:iCs/>
        </w:rPr>
      </w:pPr>
      <w:r w:rsidRPr="00C30026">
        <w:rPr>
          <w:rFonts w:ascii="Calibri" w:hAnsi="Calibri"/>
          <w:color w:val="000000"/>
          <w:lang w:eastAsia="ja-JP"/>
        </w:rPr>
        <w:t>Rehabilitation of Al Saad Al Adim water complex and desalination plant in Al</w:t>
      </w:r>
      <w:r>
        <w:rPr>
          <w:rFonts w:ascii="Calibri" w:hAnsi="Calibri"/>
          <w:color w:val="000000"/>
          <w:lang w:eastAsia="ja-JP"/>
        </w:rPr>
        <w:t xml:space="preserve"> </w:t>
      </w:r>
      <w:r w:rsidRPr="00C30026">
        <w:rPr>
          <w:rFonts w:ascii="Calibri" w:hAnsi="Calibri"/>
          <w:color w:val="000000"/>
          <w:lang w:eastAsia="ja-JP"/>
        </w:rPr>
        <w:t>Udhaim</w:t>
      </w:r>
      <w:r>
        <w:rPr>
          <w:rFonts w:ascii="Calibri" w:hAnsi="Calibri"/>
          <w:color w:val="000000"/>
          <w:lang w:eastAsia="ja-JP"/>
        </w:rPr>
        <w:t xml:space="preserve"> District</w:t>
      </w:r>
    </w:p>
    <w:p w14:paraId="0D60C466" w14:textId="77777777" w:rsidR="002A44ED" w:rsidRDefault="002A44ED" w:rsidP="002A44ED">
      <w:pPr>
        <w:pStyle w:val="ListParagraph"/>
        <w:spacing w:before="0" w:after="0"/>
        <w:rPr>
          <w:rFonts w:asciiTheme="minorHAnsi" w:hAnsiTheme="minorHAnsi"/>
          <w:bCs/>
          <w:iCs/>
        </w:rPr>
      </w:pPr>
      <w:r>
        <w:rPr>
          <w:rFonts w:ascii="Calibri" w:hAnsi="Calibri"/>
          <w:color w:val="000000"/>
          <w:lang w:eastAsia="ja-JP"/>
        </w:rPr>
        <w:t>The water plant is now restored to its full capacity</w:t>
      </w:r>
      <w:r w:rsidRPr="00C30026">
        <w:rPr>
          <w:rFonts w:ascii="Calibri" w:hAnsi="Calibri"/>
          <w:color w:val="000000"/>
          <w:lang w:eastAsia="ja-JP"/>
        </w:rPr>
        <w:t xml:space="preserve"> </w:t>
      </w:r>
      <w:r>
        <w:rPr>
          <w:rFonts w:ascii="Calibri" w:hAnsi="Calibri"/>
          <w:color w:val="000000"/>
          <w:lang w:eastAsia="ja-JP"/>
        </w:rPr>
        <w:t>providing safe water to</w:t>
      </w:r>
      <w:r w:rsidRPr="00C30026">
        <w:rPr>
          <w:rFonts w:ascii="Calibri" w:hAnsi="Calibri"/>
          <w:color w:val="000000"/>
          <w:lang w:eastAsia="ja-JP"/>
        </w:rPr>
        <w:t xml:space="preserve"> </w:t>
      </w:r>
      <w:r>
        <w:rPr>
          <w:rFonts w:ascii="Calibri" w:hAnsi="Calibri"/>
          <w:color w:val="000000"/>
          <w:lang w:eastAsia="ja-JP"/>
        </w:rPr>
        <w:t>approximately 35,000 people</w:t>
      </w:r>
      <w:r w:rsidRPr="00CE45C0">
        <w:rPr>
          <w:rFonts w:asciiTheme="minorHAnsi" w:hAnsiTheme="minorHAnsi"/>
          <w:bCs/>
          <w:iCs/>
        </w:rPr>
        <w:t>.</w:t>
      </w:r>
      <w:r>
        <w:rPr>
          <w:rFonts w:asciiTheme="minorHAnsi" w:hAnsiTheme="minorHAnsi"/>
          <w:bCs/>
          <w:iCs/>
        </w:rPr>
        <w:t xml:space="preserve"> The rehabilitation responded to a need for improved delivery of water </w:t>
      </w:r>
      <w:r w:rsidRPr="00EF76AD">
        <w:rPr>
          <w:rFonts w:asciiTheme="minorHAnsi" w:hAnsiTheme="minorHAnsi"/>
          <w:bCs/>
          <w:iCs/>
        </w:rPr>
        <w:t>living in Al</w:t>
      </w:r>
      <w:r>
        <w:rPr>
          <w:rFonts w:asciiTheme="minorHAnsi" w:hAnsiTheme="minorHAnsi"/>
          <w:bCs/>
          <w:iCs/>
        </w:rPr>
        <w:t xml:space="preserve"> </w:t>
      </w:r>
      <w:r w:rsidRPr="00EF76AD">
        <w:rPr>
          <w:rFonts w:asciiTheme="minorHAnsi" w:hAnsiTheme="minorHAnsi"/>
          <w:bCs/>
          <w:iCs/>
        </w:rPr>
        <w:t>Udhaim and surrounding villages</w:t>
      </w:r>
      <w:r>
        <w:rPr>
          <w:rFonts w:asciiTheme="minorHAnsi" w:hAnsiTheme="minorHAnsi"/>
          <w:bCs/>
          <w:iCs/>
        </w:rPr>
        <w:t xml:space="preserve">. </w:t>
      </w:r>
    </w:p>
    <w:p w14:paraId="545B4788" w14:textId="77777777" w:rsidR="002A44ED" w:rsidRPr="001C3F93" w:rsidRDefault="002A44ED" w:rsidP="002A44ED">
      <w:pPr>
        <w:pStyle w:val="ListParagraph"/>
        <w:spacing w:before="0" w:after="0"/>
        <w:rPr>
          <w:rFonts w:asciiTheme="minorHAnsi" w:hAnsiTheme="minorHAnsi"/>
          <w:bCs/>
          <w:iCs/>
        </w:rPr>
      </w:pPr>
    </w:p>
    <w:p w14:paraId="4CD41B60" w14:textId="77777777" w:rsidR="002A44ED" w:rsidRDefault="002A44ED" w:rsidP="002A44ED">
      <w:pPr>
        <w:pStyle w:val="ListParagraph"/>
        <w:jc w:val="center"/>
        <w:rPr>
          <w:rFonts w:asciiTheme="minorHAnsi" w:eastAsiaTheme="minorEastAsia" w:hAnsiTheme="minorHAnsi" w:cstheme="minorBidi"/>
        </w:rPr>
      </w:pPr>
      <w:r>
        <w:rPr>
          <w:noProof/>
        </w:rPr>
        <w:lastRenderedPageBreak/>
        <w:drawing>
          <wp:inline distT="0" distB="0" distL="0" distR="0" wp14:anchorId="3BF41334" wp14:editId="1D9190AD">
            <wp:extent cx="5321616" cy="3547745"/>
            <wp:effectExtent l="0" t="0" r="0" b="0"/>
            <wp:docPr id="112300113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val="0"/>
                        </a:ext>
                      </a:extLst>
                    </a:blip>
                    <a:stretch>
                      <a:fillRect/>
                    </a:stretch>
                  </pic:blipFill>
                  <pic:spPr>
                    <a:xfrm>
                      <a:off x="0" y="0"/>
                      <a:ext cx="5321616" cy="3547745"/>
                    </a:xfrm>
                    <a:prstGeom prst="rect">
                      <a:avLst/>
                    </a:prstGeom>
                  </pic:spPr>
                </pic:pic>
              </a:graphicData>
            </a:graphic>
          </wp:inline>
        </w:drawing>
      </w:r>
    </w:p>
    <w:p w14:paraId="002B0C18" w14:textId="77777777" w:rsidR="002A44ED" w:rsidRPr="001C3F93" w:rsidRDefault="002A44ED" w:rsidP="002A44ED">
      <w:pPr>
        <w:pStyle w:val="ListParagraph"/>
        <w:ind w:firstLine="720"/>
        <w:rPr>
          <w:rFonts w:ascii="Calibri" w:hAnsi="Calibri"/>
          <w:i/>
          <w:color w:val="000000"/>
          <w:lang w:val="en-GB" w:eastAsia="ja-JP"/>
        </w:rPr>
      </w:pPr>
      <w:r w:rsidRPr="001C3F93">
        <w:rPr>
          <w:rFonts w:ascii="Calibri" w:hAnsi="Calibri"/>
          <w:i/>
          <w:color w:val="000000"/>
          <w:lang w:val="en-GB" w:eastAsia="ja-JP"/>
        </w:rPr>
        <w:t xml:space="preserve">Al Saad Al Adim </w:t>
      </w:r>
      <w:r>
        <w:rPr>
          <w:rFonts w:ascii="Calibri" w:hAnsi="Calibri"/>
          <w:i/>
          <w:color w:val="000000"/>
          <w:lang w:val="en-GB" w:eastAsia="ja-JP"/>
        </w:rPr>
        <w:t>w</w:t>
      </w:r>
      <w:r w:rsidRPr="001C3F93">
        <w:rPr>
          <w:rFonts w:ascii="Calibri" w:hAnsi="Calibri"/>
          <w:i/>
          <w:color w:val="000000"/>
          <w:lang w:val="en-GB" w:eastAsia="ja-JP"/>
        </w:rPr>
        <w:t>ater project</w:t>
      </w:r>
    </w:p>
    <w:p w14:paraId="372FEC03" w14:textId="1AE91447" w:rsidR="002A44ED" w:rsidRPr="001C3F93" w:rsidRDefault="002A44ED" w:rsidP="002A44ED">
      <w:pPr>
        <w:rPr>
          <w:rFonts w:asciiTheme="minorHAnsi" w:eastAsiaTheme="minorEastAsia" w:hAnsiTheme="minorHAnsi" w:cstheme="minorBidi"/>
          <w:lang w:val="en-GB"/>
        </w:rPr>
      </w:pPr>
    </w:p>
    <w:p w14:paraId="447E0D8E" w14:textId="77777777" w:rsidR="002A44ED" w:rsidRPr="007B5627" w:rsidRDefault="002A44ED" w:rsidP="002A44ED">
      <w:pPr>
        <w:rPr>
          <w:rFonts w:asciiTheme="minorHAnsi" w:hAnsiTheme="minorHAnsi"/>
          <w:bCs/>
          <w:iCs/>
        </w:rPr>
      </w:pPr>
      <w:r w:rsidRPr="006514BB">
        <w:rPr>
          <w:rFonts w:asciiTheme="minorHAnsi" w:hAnsiTheme="minorHAnsi"/>
          <w:bCs/>
          <w:iCs/>
        </w:rPr>
        <w:t xml:space="preserve">The following </w:t>
      </w:r>
      <w:r>
        <w:rPr>
          <w:rFonts w:asciiTheme="minorHAnsi" w:hAnsiTheme="minorHAnsi"/>
          <w:bCs/>
          <w:iCs/>
        </w:rPr>
        <w:t xml:space="preserve">two </w:t>
      </w:r>
      <w:r w:rsidRPr="006514BB">
        <w:rPr>
          <w:rFonts w:asciiTheme="minorHAnsi" w:hAnsiTheme="minorHAnsi"/>
          <w:bCs/>
          <w:iCs/>
        </w:rPr>
        <w:t>water project</w:t>
      </w:r>
      <w:r>
        <w:rPr>
          <w:rFonts w:asciiTheme="minorHAnsi" w:hAnsiTheme="minorHAnsi"/>
          <w:bCs/>
          <w:iCs/>
        </w:rPr>
        <w:t>s</w:t>
      </w:r>
      <w:r w:rsidRPr="006514BB">
        <w:rPr>
          <w:rFonts w:asciiTheme="minorHAnsi" w:hAnsiTheme="minorHAnsi"/>
          <w:bCs/>
          <w:iCs/>
        </w:rPr>
        <w:t xml:space="preserve"> </w:t>
      </w:r>
      <w:r>
        <w:rPr>
          <w:rFonts w:asciiTheme="minorHAnsi" w:hAnsiTheme="minorHAnsi"/>
          <w:bCs/>
          <w:iCs/>
        </w:rPr>
        <w:t xml:space="preserve">are ongoing in the reporting period: </w:t>
      </w:r>
    </w:p>
    <w:p w14:paraId="32DAE42B" w14:textId="77777777" w:rsidR="002A44ED" w:rsidRDefault="002A44ED" w:rsidP="002A44ED">
      <w:pPr>
        <w:pStyle w:val="ListParagraph"/>
        <w:numPr>
          <w:ilvl w:val="0"/>
          <w:numId w:val="23"/>
        </w:numPr>
        <w:spacing w:before="0" w:after="0"/>
        <w:rPr>
          <w:rFonts w:ascii="Calibri" w:hAnsi="Calibri"/>
          <w:color w:val="000000"/>
          <w:lang w:eastAsia="ja-JP"/>
        </w:rPr>
      </w:pPr>
      <w:r w:rsidRPr="002860B9">
        <w:rPr>
          <w:rFonts w:ascii="Calibri" w:hAnsi="Calibri"/>
          <w:color w:val="000000"/>
          <w:lang w:eastAsia="ja-JP"/>
        </w:rPr>
        <w:t xml:space="preserve">Rehabilitation of </w:t>
      </w:r>
      <w:r>
        <w:rPr>
          <w:rFonts w:ascii="Calibri" w:hAnsi="Calibri"/>
          <w:color w:val="000000"/>
          <w:lang w:eastAsia="ja-JP"/>
        </w:rPr>
        <w:t>c</w:t>
      </w:r>
      <w:r w:rsidRPr="002860B9">
        <w:rPr>
          <w:rFonts w:ascii="Calibri" w:hAnsi="Calibri"/>
          <w:color w:val="000000"/>
          <w:lang w:eastAsia="ja-JP"/>
        </w:rPr>
        <w:t xml:space="preserve">entral </w:t>
      </w:r>
      <w:r>
        <w:rPr>
          <w:rFonts w:ascii="Calibri" w:hAnsi="Calibri"/>
          <w:color w:val="000000"/>
          <w:lang w:eastAsia="ja-JP"/>
        </w:rPr>
        <w:t>w</w:t>
      </w:r>
      <w:r w:rsidRPr="002860B9">
        <w:rPr>
          <w:rFonts w:ascii="Calibri" w:hAnsi="Calibri"/>
          <w:color w:val="000000"/>
          <w:lang w:eastAsia="ja-JP"/>
        </w:rPr>
        <w:t>ater</w:t>
      </w:r>
      <w:r>
        <w:rPr>
          <w:rFonts w:ascii="Calibri" w:hAnsi="Calibri"/>
          <w:color w:val="000000"/>
          <w:lang w:eastAsia="ja-JP"/>
        </w:rPr>
        <w:t xml:space="preserve"> plant</w:t>
      </w:r>
      <w:r w:rsidRPr="002860B9">
        <w:rPr>
          <w:rFonts w:ascii="Calibri" w:hAnsi="Calibri"/>
          <w:color w:val="000000"/>
          <w:lang w:eastAsia="ja-JP"/>
        </w:rPr>
        <w:t xml:space="preserve"> in Zanbour, Al</w:t>
      </w:r>
      <w:r>
        <w:rPr>
          <w:rFonts w:ascii="Calibri" w:hAnsi="Calibri"/>
          <w:color w:val="000000"/>
          <w:lang w:eastAsia="ja-JP"/>
        </w:rPr>
        <w:t xml:space="preserve"> </w:t>
      </w:r>
      <w:r w:rsidRPr="002860B9">
        <w:rPr>
          <w:rFonts w:ascii="Calibri" w:hAnsi="Calibri"/>
          <w:color w:val="000000"/>
          <w:lang w:eastAsia="ja-JP"/>
        </w:rPr>
        <w:t xml:space="preserve">Khalis District </w:t>
      </w:r>
    </w:p>
    <w:p w14:paraId="12700876" w14:textId="77777777" w:rsidR="002A44ED" w:rsidRPr="002860B9" w:rsidRDefault="002A44ED" w:rsidP="002A44ED">
      <w:pPr>
        <w:pStyle w:val="ListParagraph"/>
        <w:spacing w:before="0" w:after="0"/>
        <w:rPr>
          <w:rFonts w:ascii="Calibri" w:hAnsi="Calibri"/>
          <w:color w:val="000000"/>
          <w:lang w:eastAsia="ja-JP"/>
        </w:rPr>
      </w:pPr>
      <w:r w:rsidRPr="002860B9">
        <w:rPr>
          <w:rFonts w:ascii="Calibri" w:hAnsi="Calibri"/>
          <w:color w:val="000000"/>
          <w:lang w:eastAsia="ja-JP"/>
        </w:rPr>
        <w:t>Rehabilitation work</w:t>
      </w:r>
      <w:r>
        <w:rPr>
          <w:rFonts w:ascii="Calibri" w:hAnsi="Calibri"/>
          <w:color w:val="000000"/>
          <w:lang w:eastAsia="ja-JP"/>
        </w:rPr>
        <w:t xml:space="preserve"> </w:t>
      </w:r>
      <w:r w:rsidRPr="002860B9">
        <w:rPr>
          <w:rFonts w:asciiTheme="minorHAnsi" w:hAnsiTheme="minorHAnsi"/>
          <w:bCs/>
          <w:iCs/>
        </w:rPr>
        <w:t xml:space="preserve">is 75% complete. Once the work is finalized, over 12,000 people </w:t>
      </w:r>
      <w:r>
        <w:rPr>
          <w:rFonts w:asciiTheme="minorHAnsi" w:hAnsiTheme="minorHAnsi"/>
          <w:bCs/>
          <w:iCs/>
        </w:rPr>
        <w:t xml:space="preserve">will </w:t>
      </w:r>
      <w:r w:rsidRPr="002860B9">
        <w:rPr>
          <w:rFonts w:asciiTheme="minorHAnsi" w:hAnsiTheme="minorHAnsi"/>
          <w:bCs/>
          <w:iCs/>
        </w:rPr>
        <w:t>have improved access to safe water.</w:t>
      </w:r>
    </w:p>
    <w:p w14:paraId="6F014B3D" w14:textId="77777777" w:rsidR="002A44ED" w:rsidRDefault="002A44ED" w:rsidP="002A44ED">
      <w:pPr>
        <w:pStyle w:val="ListParagraph"/>
        <w:spacing w:before="0" w:after="0"/>
        <w:rPr>
          <w:rFonts w:ascii="Calibri" w:hAnsi="Calibri"/>
          <w:color w:val="000000"/>
          <w:lang w:eastAsia="ja-JP"/>
        </w:rPr>
      </w:pPr>
    </w:p>
    <w:p w14:paraId="1FB06217" w14:textId="77777777" w:rsidR="002A44ED" w:rsidRDefault="002A44ED" w:rsidP="002A44ED">
      <w:pPr>
        <w:pStyle w:val="ListParagraph"/>
        <w:numPr>
          <w:ilvl w:val="0"/>
          <w:numId w:val="23"/>
        </w:numPr>
        <w:spacing w:before="0" w:after="0"/>
        <w:rPr>
          <w:rFonts w:ascii="Calibri" w:hAnsi="Calibri"/>
          <w:color w:val="000000"/>
          <w:lang w:eastAsia="ja-JP"/>
        </w:rPr>
      </w:pPr>
      <w:r>
        <w:rPr>
          <w:rFonts w:ascii="Calibri" w:hAnsi="Calibri"/>
          <w:color w:val="000000"/>
          <w:lang w:eastAsia="ja-JP"/>
        </w:rPr>
        <w:t>Rehabilitation of the water complex in</w:t>
      </w:r>
      <w:r w:rsidRPr="00F00D62">
        <w:rPr>
          <w:rFonts w:ascii="Calibri" w:hAnsi="Calibri"/>
          <w:color w:val="000000"/>
          <w:lang w:eastAsia="ja-JP"/>
        </w:rPr>
        <w:t xml:space="preserve"> </w:t>
      </w:r>
      <w:r>
        <w:rPr>
          <w:rFonts w:ascii="Calibri" w:hAnsi="Calibri"/>
          <w:color w:val="000000"/>
          <w:lang w:eastAsia="ja-JP"/>
        </w:rPr>
        <w:t xml:space="preserve">Al </w:t>
      </w:r>
      <w:r w:rsidRPr="00F00D62">
        <w:rPr>
          <w:rFonts w:ascii="Calibri" w:hAnsi="Calibri"/>
          <w:color w:val="000000"/>
          <w:lang w:eastAsia="ja-JP"/>
        </w:rPr>
        <w:t>Sa'adyat Al</w:t>
      </w:r>
      <w:r>
        <w:rPr>
          <w:rFonts w:ascii="Calibri" w:hAnsi="Calibri"/>
          <w:color w:val="000000"/>
          <w:lang w:eastAsia="ja-JP"/>
        </w:rPr>
        <w:t xml:space="preserve"> </w:t>
      </w:r>
      <w:r w:rsidRPr="00F00D62">
        <w:rPr>
          <w:rFonts w:ascii="Calibri" w:hAnsi="Calibri"/>
          <w:color w:val="000000"/>
          <w:lang w:eastAsia="ja-JP"/>
        </w:rPr>
        <w:t>Shat</w:t>
      </w:r>
      <w:r>
        <w:rPr>
          <w:rFonts w:ascii="Calibri" w:hAnsi="Calibri"/>
          <w:color w:val="000000"/>
          <w:lang w:eastAsia="ja-JP"/>
        </w:rPr>
        <w:t xml:space="preserve">, </w:t>
      </w:r>
      <w:r w:rsidRPr="00B3122E">
        <w:rPr>
          <w:rFonts w:ascii="Calibri" w:hAnsi="Calibri"/>
          <w:color w:val="000000"/>
          <w:lang w:eastAsia="ja-JP"/>
        </w:rPr>
        <w:t>Al</w:t>
      </w:r>
      <w:r>
        <w:rPr>
          <w:rFonts w:ascii="Calibri" w:hAnsi="Calibri"/>
          <w:color w:val="000000"/>
          <w:lang w:eastAsia="ja-JP"/>
        </w:rPr>
        <w:t xml:space="preserve"> </w:t>
      </w:r>
      <w:r w:rsidRPr="00B3122E">
        <w:rPr>
          <w:rFonts w:ascii="Calibri" w:hAnsi="Calibri"/>
          <w:color w:val="000000"/>
          <w:lang w:eastAsia="ja-JP"/>
        </w:rPr>
        <w:t>Khalis</w:t>
      </w:r>
      <w:r>
        <w:rPr>
          <w:rFonts w:ascii="Calibri" w:hAnsi="Calibri"/>
          <w:color w:val="000000"/>
          <w:lang w:eastAsia="ja-JP"/>
        </w:rPr>
        <w:t xml:space="preserve"> District</w:t>
      </w:r>
    </w:p>
    <w:p w14:paraId="4CAFDACE" w14:textId="77777777" w:rsidR="002A44ED" w:rsidRPr="00AD0AA0" w:rsidRDefault="002A44ED" w:rsidP="002A44ED">
      <w:pPr>
        <w:ind w:left="720"/>
        <w:rPr>
          <w:rFonts w:asciiTheme="minorHAnsi" w:hAnsiTheme="minorHAnsi"/>
          <w:bCs/>
          <w:iCs/>
          <w:highlight w:val="yellow"/>
        </w:rPr>
      </w:pPr>
      <w:r w:rsidRPr="002860B9">
        <w:rPr>
          <w:rFonts w:asciiTheme="minorHAnsi" w:hAnsiTheme="minorHAnsi"/>
          <w:bCs/>
          <w:iCs/>
        </w:rPr>
        <w:t>Rehabilitation work</w:t>
      </w:r>
      <w:r>
        <w:rPr>
          <w:rFonts w:asciiTheme="minorHAnsi" w:hAnsiTheme="minorHAnsi"/>
          <w:bCs/>
          <w:iCs/>
        </w:rPr>
        <w:t xml:space="preserve"> </w:t>
      </w:r>
      <w:r w:rsidRPr="002860B9">
        <w:rPr>
          <w:rFonts w:asciiTheme="minorHAnsi" w:hAnsiTheme="minorHAnsi"/>
          <w:bCs/>
          <w:iCs/>
        </w:rPr>
        <w:t xml:space="preserve">is </w:t>
      </w:r>
      <w:r>
        <w:rPr>
          <w:rFonts w:asciiTheme="minorHAnsi" w:hAnsiTheme="minorHAnsi"/>
          <w:bCs/>
          <w:iCs/>
        </w:rPr>
        <w:t>50</w:t>
      </w:r>
      <w:r w:rsidRPr="002860B9">
        <w:rPr>
          <w:rFonts w:asciiTheme="minorHAnsi" w:hAnsiTheme="minorHAnsi"/>
          <w:bCs/>
          <w:iCs/>
        </w:rPr>
        <w:t xml:space="preserve">% complete. Once the work is finalized, over </w:t>
      </w:r>
      <w:r>
        <w:rPr>
          <w:rFonts w:asciiTheme="minorHAnsi" w:hAnsiTheme="minorHAnsi"/>
          <w:bCs/>
          <w:iCs/>
        </w:rPr>
        <w:t>8,000</w:t>
      </w:r>
      <w:r w:rsidRPr="002860B9">
        <w:rPr>
          <w:rFonts w:asciiTheme="minorHAnsi" w:hAnsiTheme="minorHAnsi"/>
          <w:bCs/>
          <w:iCs/>
        </w:rPr>
        <w:t xml:space="preserve"> people </w:t>
      </w:r>
      <w:r>
        <w:rPr>
          <w:rFonts w:asciiTheme="minorHAnsi" w:hAnsiTheme="minorHAnsi"/>
          <w:bCs/>
          <w:iCs/>
        </w:rPr>
        <w:t xml:space="preserve">will </w:t>
      </w:r>
      <w:r w:rsidRPr="002860B9">
        <w:rPr>
          <w:rFonts w:asciiTheme="minorHAnsi" w:hAnsiTheme="minorHAnsi"/>
          <w:bCs/>
          <w:iCs/>
        </w:rPr>
        <w:t>have improved access to safe water.</w:t>
      </w:r>
    </w:p>
    <w:p w14:paraId="1169F17F" w14:textId="77777777" w:rsidR="002A44ED" w:rsidRPr="00DD2F75" w:rsidRDefault="002A44ED" w:rsidP="002A44ED">
      <w:pPr>
        <w:rPr>
          <w:b/>
          <w:color w:val="000000"/>
          <w:u w:val="single"/>
          <w:lang w:eastAsia="ja-JP"/>
        </w:rPr>
      </w:pPr>
      <w:r w:rsidRPr="00DD2F75">
        <w:rPr>
          <w:b/>
          <w:color w:val="000000"/>
          <w:u w:val="single"/>
          <w:lang w:eastAsia="ja-JP"/>
        </w:rPr>
        <w:t xml:space="preserve">Schools </w:t>
      </w:r>
    </w:p>
    <w:p w14:paraId="286254C1" w14:textId="77777777" w:rsidR="002A44ED" w:rsidRPr="00121DB8" w:rsidRDefault="002A44ED" w:rsidP="002A44ED">
      <w:pPr>
        <w:rPr>
          <w:rFonts w:asciiTheme="minorHAnsi" w:hAnsiTheme="minorHAnsi"/>
          <w:bCs/>
          <w:iCs/>
        </w:rPr>
      </w:pPr>
    </w:p>
    <w:p w14:paraId="5F5A2BC1" w14:textId="77777777" w:rsidR="002A44ED" w:rsidRPr="00121DB8" w:rsidRDefault="002A44ED" w:rsidP="0033595E">
      <w:pPr>
        <w:jc w:val="both"/>
        <w:rPr>
          <w:rFonts w:asciiTheme="minorHAnsi" w:eastAsiaTheme="minorEastAsia" w:hAnsiTheme="minorHAnsi" w:cstheme="minorBidi"/>
        </w:rPr>
      </w:pPr>
      <w:r w:rsidRPr="13B6ADCA">
        <w:rPr>
          <w:rFonts w:asciiTheme="minorHAnsi" w:eastAsiaTheme="minorEastAsia" w:hAnsiTheme="minorHAnsi" w:cstheme="minorBidi"/>
        </w:rPr>
        <w:t>UNDP is supporting the Diyala Governorate to build 11 schools, including sport facilities, to respond to urgent demand for educational services in the following districts</w:t>
      </w:r>
      <w:r>
        <w:rPr>
          <w:rFonts w:asciiTheme="minorHAnsi" w:eastAsiaTheme="minorEastAsia" w:hAnsiTheme="minorHAnsi" w:cstheme="minorBidi"/>
        </w:rPr>
        <w:t xml:space="preserve">: Al </w:t>
      </w:r>
      <w:r w:rsidRPr="13B6ADCA">
        <w:rPr>
          <w:rFonts w:asciiTheme="minorHAnsi" w:eastAsiaTheme="minorEastAsia" w:hAnsiTheme="minorHAnsi" w:cstheme="minorBidi"/>
        </w:rPr>
        <w:t>Muqdadiya (four schools), Al Khalis (three schools), Baladrouz (two schools), Khanaqueen (one school) and Kanaan (one school). These projects support the Directorate of Education efforts to improve learning opportunities and to boost social well-being for youth in Diyala.</w:t>
      </w:r>
      <w:r>
        <w:t xml:space="preserve"> </w:t>
      </w:r>
      <w:r w:rsidRPr="13B6ADCA">
        <w:rPr>
          <w:rFonts w:asciiTheme="minorHAnsi" w:eastAsiaTheme="minorEastAsia" w:hAnsiTheme="minorHAnsi" w:cstheme="minorBidi"/>
        </w:rPr>
        <w:t>In addition to ensuring that children and young people can continue their studies, opening schools is an important component of rebuilding societies</w:t>
      </w:r>
      <w:r>
        <w:rPr>
          <w:rFonts w:asciiTheme="minorHAnsi" w:eastAsiaTheme="minorEastAsia" w:hAnsiTheme="minorHAnsi" w:cstheme="minorBidi"/>
        </w:rPr>
        <w:t xml:space="preserve"> in the aftermath of conflict. </w:t>
      </w:r>
      <w:r w:rsidRPr="13B6ADCA">
        <w:rPr>
          <w:rFonts w:asciiTheme="minorHAnsi" w:eastAsiaTheme="minorEastAsia" w:hAnsiTheme="minorHAnsi" w:cstheme="minorBidi"/>
        </w:rPr>
        <w:t>The implementation of these projects started in mid-April 2018 and once completed, will benefit over 7,000 female and male students.</w:t>
      </w:r>
    </w:p>
    <w:p w14:paraId="214D7B6F" w14:textId="77777777" w:rsidR="002A44ED" w:rsidRPr="000751C1" w:rsidRDefault="002A44ED" w:rsidP="002A44ED">
      <w:pPr>
        <w:rPr>
          <w:color w:val="000000"/>
          <w:lang w:eastAsia="ja-JP"/>
        </w:rPr>
      </w:pPr>
    </w:p>
    <w:p w14:paraId="34850F84" w14:textId="77777777" w:rsidR="002A44ED" w:rsidRPr="00003814" w:rsidRDefault="002A44ED" w:rsidP="002A44ED">
      <w:pPr>
        <w:rPr>
          <w:b/>
          <w:color w:val="000000"/>
          <w:u w:val="single"/>
          <w:lang w:eastAsia="ja-JP"/>
        </w:rPr>
      </w:pPr>
      <w:r w:rsidRPr="00003814">
        <w:rPr>
          <w:b/>
          <w:color w:val="000000"/>
          <w:u w:val="single"/>
          <w:lang w:eastAsia="ja-JP"/>
        </w:rPr>
        <w:t xml:space="preserve">Roads </w:t>
      </w:r>
    </w:p>
    <w:p w14:paraId="6FB10BA6" w14:textId="77777777" w:rsidR="002A44ED" w:rsidRDefault="002A44ED" w:rsidP="0033595E">
      <w:pPr>
        <w:jc w:val="both"/>
        <w:rPr>
          <w:rFonts w:asciiTheme="minorHAnsi" w:hAnsiTheme="minorHAnsi"/>
          <w:bCs/>
          <w:iCs/>
          <w:highlight w:val="yellow"/>
        </w:rPr>
      </w:pPr>
    </w:p>
    <w:p w14:paraId="7618D131" w14:textId="77777777" w:rsidR="002A44ED" w:rsidRPr="002D7FA7" w:rsidRDefault="002A44ED" w:rsidP="0033595E">
      <w:pPr>
        <w:jc w:val="both"/>
        <w:rPr>
          <w:rFonts w:asciiTheme="minorHAnsi" w:hAnsiTheme="minorHAnsi"/>
          <w:bCs/>
          <w:iCs/>
        </w:rPr>
      </w:pPr>
      <w:r>
        <w:rPr>
          <w:rFonts w:asciiTheme="minorHAnsi" w:hAnsiTheme="minorHAnsi"/>
          <w:bCs/>
          <w:iCs/>
        </w:rPr>
        <w:t xml:space="preserve">Construction/rehabilitation of six roads, including pavement, is expected to start in mid-July 2018 to </w:t>
      </w:r>
      <w:r w:rsidRPr="00D51640">
        <w:rPr>
          <w:rFonts w:asciiTheme="minorHAnsi" w:hAnsiTheme="minorHAnsi"/>
          <w:bCs/>
          <w:iCs/>
        </w:rPr>
        <w:t xml:space="preserve">facilitate </w:t>
      </w:r>
      <w:r>
        <w:rPr>
          <w:rFonts w:asciiTheme="minorHAnsi" w:hAnsiTheme="minorHAnsi"/>
          <w:bCs/>
          <w:iCs/>
        </w:rPr>
        <w:t xml:space="preserve">movements </w:t>
      </w:r>
      <w:r w:rsidRPr="00D51640">
        <w:rPr>
          <w:rFonts w:asciiTheme="minorHAnsi" w:hAnsiTheme="minorHAnsi"/>
          <w:bCs/>
          <w:iCs/>
        </w:rPr>
        <w:t>between the targeted districts and surrounding areas</w:t>
      </w:r>
      <w:r>
        <w:rPr>
          <w:rFonts w:asciiTheme="minorHAnsi" w:hAnsiTheme="minorHAnsi"/>
          <w:bCs/>
          <w:iCs/>
        </w:rPr>
        <w:t>, which have been neglected by the local authorities due to scarce financial resources</w:t>
      </w:r>
      <w:r w:rsidRPr="00D51640">
        <w:rPr>
          <w:rFonts w:asciiTheme="minorHAnsi" w:hAnsiTheme="minorHAnsi"/>
          <w:bCs/>
          <w:iCs/>
        </w:rPr>
        <w:t>:</w:t>
      </w:r>
    </w:p>
    <w:p w14:paraId="311E489A" w14:textId="77777777" w:rsidR="002A44ED" w:rsidRPr="002D7FA7" w:rsidRDefault="002A44ED" w:rsidP="002A44ED">
      <w:pPr>
        <w:rPr>
          <w:rFonts w:asciiTheme="minorHAnsi" w:hAnsiTheme="minorHAnsi"/>
          <w:bCs/>
          <w:iCs/>
        </w:rPr>
      </w:pPr>
    </w:p>
    <w:p w14:paraId="71D402E6" w14:textId="77777777" w:rsidR="002A44ED" w:rsidRPr="002D7FA7" w:rsidRDefault="002A44ED" w:rsidP="002A44ED">
      <w:pPr>
        <w:pStyle w:val="ListParagraph"/>
        <w:numPr>
          <w:ilvl w:val="0"/>
          <w:numId w:val="24"/>
        </w:numPr>
        <w:spacing w:before="0" w:after="160" w:line="259" w:lineRule="auto"/>
        <w:jc w:val="left"/>
        <w:rPr>
          <w:rFonts w:asciiTheme="minorHAnsi" w:hAnsiTheme="minorHAnsi"/>
          <w:bCs/>
          <w:iCs/>
        </w:rPr>
      </w:pPr>
      <w:r w:rsidRPr="002D7FA7">
        <w:rPr>
          <w:rFonts w:asciiTheme="minorHAnsi" w:hAnsiTheme="minorHAnsi"/>
          <w:bCs/>
          <w:iCs/>
        </w:rPr>
        <w:t xml:space="preserve">Pavement of several </w:t>
      </w:r>
      <w:r>
        <w:rPr>
          <w:rFonts w:asciiTheme="minorHAnsi" w:hAnsiTheme="minorHAnsi"/>
          <w:bCs/>
          <w:iCs/>
        </w:rPr>
        <w:t>i</w:t>
      </w:r>
      <w:r w:rsidRPr="002D7FA7">
        <w:rPr>
          <w:rFonts w:asciiTheme="minorHAnsi" w:hAnsiTheme="minorHAnsi"/>
          <w:bCs/>
          <w:iCs/>
        </w:rPr>
        <w:t>nternal roads (</w:t>
      </w:r>
      <w:r>
        <w:rPr>
          <w:rFonts w:asciiTheme="minorHAnsi" w:hAnsiTheme="minorHAnsi"/>
          <w:bCs/>
          <w:iCs/>
        </w:rPr>
        <w:t>3 km in total</w:t>
      </w:r>
      <w:r w:rsidRPr="002D7FA7">
        <w:rPr>
          <w:rFonts w:asciiTheme="minorHAnsi" w:hAnsiTheme="minorHAnsi"/>
          <w:bCs/>
          <w:iCs/>
        </w:rPr>
        <w:t xml:space="preserve">) in </w:t>
      </w:r>
      <w:r>
        <w:rPr>
          <w:rFonts w:asciiTheme="minorHAnsi" w:hAnsiTheme="minorHAnsi"/>
          <w:bCs/>
          <w:iCs/>
        </w:rPr>
        <w:t>s</w:t>
      </w:r>
      <w:r w:rsidRPr="002D7FA7">
        <w:rPr>
          <w:rFonts w:asciiTheme="minorHAnsi" w:hAnsiTheme="minorHAnsi"/>
          <w:bCs/>
          <w:iCs/>
        </w:rPr>
        <w:t>ector 311, Hay Al-Tahrir Quarter, B</w:t>
      </w:r>
      <w:r>
        <w:rPr>
          <w:rFonts w:asciiTheme="minorHAnsi" w:hAnsiTheme="minorHAnsi"/>
          <w:bCs/>
          <w:iCs/>
        </w:rPr>
        <w:t>aquba</w:t>
      </w:r>
      <w:r w:rsidRPr="002D7FA7">
        <w:rPr>
          <w:rFonts w:asciiTheme="minorHAnsi" w:hAnsiTheme="minorHAnsi"/>
          <w:bCs/>
          <w:iCs/>
        </w:rPr>
        <w:t xml:space="preserve"> District</w:t>
      </w:r>
    </w:p>
    <w:p w14:paraId="6D803247" w14:textId="77777777" w:rsidR="002A44ED" w:rsidRPr="002D7FA7" w:rsidRDefault="002A44ED" w:rsidP="002A44ED">
      <w:pPr>
        <w:pStyle w:val="ListParagraph"/>
        <w:numPr>
          <w:ilvl w:val="0"/>
          <w:numId w:val="24"/>
        </w:numPr>
        <w:spacing w:before="0" w:after="160" w:line="259" w:lineRule="auto"/>
        <w:jc w:val="left"/>
        <w:rPr>
          <w:rFonts w:asciiTheme="minorHAnsi" w:hAnsiTheme="minorHAnsi"/>
          <w:bCs/>
          <w:iCs/>
        </w:rPr>
      </w:pPr>
      <w:r w:rsidRPr="002D7FA7">
        <w:rPr>
          <w:rFonts w:asciiTheme="minorHAnsi" w:hAnsiTheme="minorHAnsi"/>
          <w:bCs/>
          <w:iCs/>
        </w:rPr>
        <w:t xml:space="preserve">Construction of </w:t>
      </w:r>
      <w:r>
        <w:rPr>
          <w:rFonts w:asciiTheme="minorHAnsi" w:hAnsiTheme="minorHAnsi"/>
          <w:bCs/>
          <w:iCs/>
        </w:rPr>
        <w:t xml:space="preserve">road </w:t>
      </w:r>
      <w:r w:rsidRPr="002D7FA7">
        <w:rPr>
          <w:rFonts w:asciiTheme="minorHAnsi" w:hAnsiTheme="minorHAnsi"/>
          <w:bCs/>
          <w:iCs/>
        </w:rPr>
        <w:t>(700 m)</w:t>
      </w:r>
      <w:r>
        <w:rPr>
          <w:rFonts w:asciiTheme="minorHAnsi" w:hAnsiTheme="minorHAnsi"/>
          <w:bCs/>
          <w:iCs/>
        </w:rPr>
        <w:t xml:space="preserve"> </w:t>
      </w:r>
      <w:r w:rsidRPr="002D7FA7">
        <w:rPr>
          <w:rFonts w:asciiTheme="minorHAnsi" w:hAnsiTheme="minorHAnsi"/>
          <w:bCs/>
          <w:iCs/>
        </w:rPr>
        <w:t xml:space="preserve">between Al-Jme'a </w:t>
      </w:r>
      <w:r>
        <w:rPr>
          <w:rFonts w:asciiTheme="minorHAnsi" w:hAnsiTheme="minorHAnsi"/>
          <w:bCs/>
          <w:iCs/>
        </w:rPr>
        <w:t>s</w:t>
      </w:r>
      <w:r w:rsidRPr="002D7FA7">
        <w:rPr>
          <w:rFonts w:asciiTheme="minorHAnsi" w:hAnsiTheme="minorHAnsi"/>
          <w:bCs/>
          <w:iCs/>
        </w:rPr>
        <w:t>treet and Imam Askar Village, Al</w:t>
      </w:r>
      <w:r>
        <w:rPr>
          <w:rFonts w:asciiTheme="minorHAnsi" w:hAnsiTheme="minorHAnsi"/>
          <w:bCs/>
          <w:iCs/>
        </w:rPr>
        <w:t xml:space="preserve"> </w:t>
      </w:r>
      <w:r w:rsidRPr="002D7FA7">
        <w:rPr>
          <w:rFonts w:asciiTheme="minorHAnsi" w:hAnsiTheme="minorHAnsi"/>
          <w:bCs/>
          <w:iCs/>
        </w:rPr>
        <w:t>Maqdadiya District</w:t>
      </w:r>
    </w:p>
    <w:p w14:paraId="6A15D064" w14:textId="77777777" w:rsidR="002A44ED" w:rsidRPr="002D7FA7" w:rsidRDefault="002A44ED" w:rsidP="002A44ED">
      <w:pPr>
        <w:pStyle w:val="ListParagraph"/>
        <w:numPr>
          <w:ilvl w:val="0"/>
          <w:numId w:val="24"/>
        </w:numPr>
        <w:spacing w:before="0" w:after="160" w:line="259" w:lineRule="auto"/>
        <w:jc w:val="left"/>
        <w:rPr>
          <w:rFonts w:asciiTheme="minorHAnsi" w:hAnsiTheme="minorHAnsi"/>
          <w:bCs/>
          <w:iCs/>
        </w:rPr>
      </w:pPr>
      <w:r w:rsidRPr="002D7FA7">
        <w:rPr>
          <w:rFonts w:asciiTheme="minorHAnsi" w:hAnsiTheme="minorHAnsi"/>
          <w:bCs/>
          <w:iCs/>
        </w:rPr>
        <w:t xml:space="preserve">Construction of </w:t>
      </w:r>
      <w:r>
        <w:rPr>
          <w:rFonts w:asciiTheme="minorHAnsi" w:hAnsiTheme="minorHAnsi"/>
          <w:bCs/>
          <w:iCs/>
        </w:rPr>
        <w:t>road</w:t>
      </w:r>
      <w:r w:rsidRPr="002D7FA7">
        <w:rPr>
          <w:rFonts w:asciiTheme="minorHAnsi" w:hAnsiTheme="minorHAnsi"/>
          <w:bCs/>
          <w:iCs/>
        </w:rPr>
        <w:t xml:space="preserve"> (800 m) between Burgainiya and Wajihiya villages, Al</w:t>
      </w:r>
      <w:r>
        <w:rPr>
          <w:rFonts w:asciiTheme="minorHAnsi" w:hAnsiTheme="minorHAnsi"/>
          <w:bCs/>
          <w:iCs/>
        </w:rPr>
        <w:t xml:space="preserve"> </w:t>
      </w:r>
      <w:r w:rsidRPr="002D7FA7">
        <w:rPr>
          <w:rFonts w:asciiTheme="minorHAnsi" w:hAnsiTheme="minorHAnsi"/>
          <w:bCs/>
          <w:iCs/>
        </w:rPr>
        <w:t>Maqdadiya District</w:t>
      </w:r>
    </w:p>
    <w:p w14:paraId="61E87D3E" w14:textId="77777777" w:rsidR="002A44ED" w:rsidRPr="00D51640" w:rsidRDefault="002A44ED" w:rsidP="002A44ED">
      <w:pPr>
        <w:pStyle w:val="ListParagraph"/>
        <w:numPr>
          <w:ilvl w:val="0"/>
          <w:numId w:val="24"/>
        </w:numPr>
        <w:spacing w:before="0" w:after="0"/>
        <w:jc w:val="left"/>
        <w:rPr>
          <w:rFonts w:asciiTheme="minorHAnsi" w:eastAsiaTheme="minorEastAsia" w:hAnsiTheme="minorHAnsi" w:cstheme="minorBidi"/>
        </w:rPr>
      </w:pPr>
      <w:r w:rsidRPr="13B6ADCA">
        <w:rPr>
          <w:rFonts w:asciiTheme="minorHAnsi" w:eastAsiaTheme="minorEastAsia" w:hAnsiTheme="minorHAnsi" w:cstheme="minorBidi"/>
        </w:rPr>
        <w:t>Construction of road (500 m) Al Bawaba, Baladrouz District</w:t>
      </w:r>
    </w:p>
    <w:p w14:paraId="2F19A976" w14:textId="77777777" w:rsidR="002A44ED" w:rsidRPr="002D7FA7" w:rsidRDefault="002A44ED" w:rsidP="002A44ED">
      <w:pPr>
        <w:pStyle w:val="ListParagraph"/>
        <w:numPr>
          <w:ilvl w:val="0"/>
          <w:numId w:val="24"/>
        </w:numPr>
        <w:spacing w:before="0" w:after="160" w:line="259" w:lineRule="auto"/>
        <w:jc w:val="left"/>
        <w:rPr>
          <w:rFonts w:asciiTheme="minorHAnsi" w:eastAsiaTheme="minorEastAsia" w:hAnsiTheme="minorHAnsi" w:cstheme="minorBidi"/>
        </w:rPr>
      </w:pPr>
      <w:r w:rsidRPr="13B6ADCA">
        <w:rPr>
          <w:rFonts w:asciiTheme="minorHAnsi" w:eastAsiaTheme="minorEastAsia" w:hAnsiTheme="minorHAnsi" w:cstheme="minorBidi"/>
        </w:rPr>
        <w:t>Construction road (250 m) between Abdulla Al Khadhim and Imam Askar, Baladrouz District</w:t>
      </w:r>
    </w:p>
    <w:p w14:paraId="0686E9F7" w14:textId="77777777" w:rsidR="002A44ED" w:rsidRPr="006D42C1" w:rsidRDefault="002A44ED" w:rsidP="002A44ED">
      <w:pPr>
        <w:pStyle w:val="ListParagraph"/>
        <w:numPr>
          <w:ilvl w:val="0"/>
          <w:numId w:val="24"/>
        </w:numPr>
        <w:spacing w:before="0" w:after="0"/>
        <w:jc w:val="left"/>
      </w:pPr>
      <w:r w:rsidRPr="13B6ADCA">
        <w:rPr>
          <w:rFonts w:asciiTheme="minorHAnsi" w:eastAsiaTheme="minorEastAsia" w:hAnsiTheme="minorHAnsi" w:cstheme="minorBidi"/>
        </w:rPr>
        <w:t>Renovation and pavement of Al Hassan Road (4.1 km), Baquba District.</w:t>
      </w:r>
    </w:p>
    <w:p w14:paraId="00CA50E5" w14:textId="77777777" w:rsidR="002A44ED" w:rsidRPr="006C17D9" w:rsidRDefault="002A44ED" w:rsidP="002A44ED"/>
    <w:p w14:paraId="6C8E2274" w14:textId="77777777" w:rsidR="002A44ED" w:rsidRPr="009255CA" w:rsidRDefault="002A44ED" w:rsidP="0033595E">
      <w:pPr>
        <w:jc w:val="both"/>
        <w:rPr>
          <w:rFonts w:asciiTheme="minorHAnsi" w:hAnsiTheme="minorHAnsi"/>
          <w:bCs/>
          <w:iCs/>
        </w:rPr>
      </w:pPr>
      <w:r w:rsidRPr="00505355">
        <w:rPr>
          <w:rStyle w:val="normaltextrun"/>
          <w:b/>
          <w:color w:val="000000"/>
        </w:rPr>
        <w:t>Sinjar</w:t>
      </w:r>
      <w:r w:rsidRPr="00505355">
        <w:rPr>
          <w:rFonts w:asciiTheme="minorHAnsi" w:hAnsiTheme="minorHAnsi"/>
          <w:b/>
          <w:bCs/>
          <w:iCs/>
        </w:rPr>
        <w:t>, in Ninewah Governorate</w:t>
      </w:r>
      <w:r>
        <w:rPr>
          <w:rFonts w:asciiTheme="minorHAnsi" w:hAnsiTheme="minorHAnsi"/>
          <w:bCs/>
          <w:iCs/>
        </w:rPr>
        <w:t xml:space="preserve">, home </w:t>
      </w:r>
      <w:r>
        <w:rPr>
          <w:rStyle w:val="normaltextrun"/>
          <w:color w:val="000000"/>
        </w:rPr>
        <w:t>to the minority Yazidi community, has experienced severe destruction and an almost complete displacement of its population. Targeted destruction of houses during hostilities not only affects the right to adequate housing of affected people, but also impedes their safe and voluntary return to their region of origin.</w:t>
      </w:r>
    </w:p>
    <w:p w14:paraId="23CC9E00" w14:textId="77777777" w:rsidR="002A44ED" w:rsidRDefault="002A44ED" w:rsidP="002A44ED">
      <w:pPr>
        <w:rPr>
          <w:b/>
          <w:color w:val="000000"/>
          <w:u w:val="single"/>
          <w:lang w:eastAsia="ja-JP"/>
        </w:rPr>
      </w:pPr>
    </w:p>
    <w:p w14:paraId="7BD62D8E" w14:textId="77777777" w:rsidR="002A44ED" w:rsidRPr="00020F6D" w:rsidRDefault="002A44ED" w:rsidP="002A44ED">
      <w:pPr>
        <w:rPr>
          <w:b/>
          <w:color w:val="000000"/>
          <w:u w:val="single"/>
          <w:lang w:eastAsia="ja-JP"/>
        </w:rPr>
      </w:pPr>
      <w:r w:rsidRPr="00020F6D">
        <w:rPr>
          <w:b/>
          <w:color w:val="000000"/>
          <w:u w:val="single"/>
          <w:lang w:eastAsia="ja-JP"/>
        </w:rPr>
        <w:t xml:space="preserve">Housing </w:t>
      </w:r>
    </w:p>
    <w:p w14:paraId="629E8C55" w14:textId="77777777" w:rsidR="002A44ED" w:rsidRDefault="002A44ED" w:rsidP="002A44ED">
      <w:pPr>
        <w:rPr>
          <w:rStyle w:val="normaltextrun"/>
          <w:color w:val="000000"/>
        </w:rPr>
      </w:pPr>
    </w:p>
    <w:p w14:paraId="777A7A82" w14:textId="77777777" w:rsidR="002A44ED" w:rsidRPr="006978FE" w:rsidRDefault="002A44ED" w:rsidP="0033595E">
      <w:pPr>
        <w:jc w:val="both"/>
        <w:rPr>
          <w:rFonts w:asciiTheme="minorHAnsi" w:hAnsiTheme="minorHAnsi"/>
          <w:bCs/>
          <w:iCs/>
        </w:rPr>
      </w:pPr>
      <w:r>
        <w:rPr>
          <w:rStyle w:val="normaltextrun"/>
          <w:color w:val="000000"/>
        </w:rPr>
        <w:t xml:space="preserve">In response to the critical situation of the housing sector in </w:t>
      </w:r>
      <w:r>
        <w:rPr>
          <w:rStyle w:val="spellingerror"/>
          <w:color w:val="000000"/>
        </w:rPr>
        <w:t>Ninewah</w:t>
      </w:r>
      <w:r>
        <w:rPr>
          <w:rStyle w:val="normaltextrun"/>
          <w:color w:val="000000"/>
        </w:rPr>
        <w:t xml:space="preserve"> and to contribute towards sustainable return of the Yazidi community in their area of origin, ICRRP and UN Habitat, in partnership with the </w:t>
      </w:r>
      <w:r>
        <w:rPr>
          <w:rStyle w:val="spellingerror"/>
          <w:color w:val="000000"/>
        </w:rPr>
        <w:t>Ninewah</w:t>
      </w:r>
      <w:r>
        <w:rPr>
          <w:rStyle w:val="normaltextrun"/>
          <w:color w:val="000000"/>
        </w:rPr>
        <w:t xml:space="preserve"> Governor’s Office, </w:t>
      </w:r>
      <w:r>
        <w:rPr>
          <w:color w:val="000000"/>
          <w:lang w:eastAsia="ja-JP"/>
        </w:rPr>
        <w:t xml:space="preserve">assessed </w:t>
      </w:r>
      <w:r w:rsidRPr="004B7EB9">
        <w:rPr>
          <w:rStyle w:val="normaltextrun"/>
          <w:color w:val="000000"/>
        </w:rPr>
        <w:t>108</w:t>
      </w:r>
      <w:r>
        <w:rPr>
          <w:rStyle w:val="normaltextrun"/>
          <w:color w:val="000000"/>
        </w:rPr>
        <w:t xml:space="preserve"> damaged houses for rehabilitation. </w:t>
      </w:r>
      <w:r w:rsidRPr="004B7EB9">
        <w:rPr>
          <w:rStyle w:val="normaltextrun"/>
          <w:color w:val="000000"/>
        </w:rPr>
        <w:t>This completed the assessment component of the project with a total of 1,039 houses assessed across Sinjar District. The rehabilitation of 464 housing units is ongoing</w:t>
      </w:r>
      <w:r>
        <w:rPr>
          <w:rStyle w:val="normaltextrun"/>
          <w:color w:val="000000"/>
        </w:rPr>
        <w:t>.</w:t>
      </w:r>
      <w:r>
        <w:rPr>
          <w:rStyle w:val="normaltextrun"/>
          <w:rFonts w:asciiTheme="minorHAnsi" w:hAnsiTheme="minorHAnsi"/>
          <w:bCs/>
          <w:iCs/>
        </w:rPr>
        <w:t xml:space="preserve"> </w:t>
      </w:r>
      <w:r w:rsidRPr="13B6ADCA">
        <w:rPr>
          <w:rStyle w:val="normaltextrun"/>
          <w:rFonts w:eastAsia="Calibri"/>
          <w:color w:val="000000" w:themeColor="text1"/>
        </w:rPr>
        <w:t>The project adopted a community-driven delivery scheme, including partnerships with local private contractors and the direct engagement of community members in reconstruction efforts</w:t>
      </w:r>
      <w:r>
        <w:rPr>
          <w:rStyle w:val="normaltextrun"/>
          <w:rFonts w:eastAsia="Calibri"/>
          <w:color w:val="000000" w:themeColor="text1"/>
        </w:rPr>
        <w:t xml:space="preserve"> in line with the principles of Area Based Recovery Approach.</w:t>
      </w:r>
      <w:r w:rsidRPr="13B6ADCA">
        <w:rPr>
          <w:rStyle w:val="normaltextrun"/>
          <w:rFonts w:eastAsia="Calibri"/>
          <w:color w:val="000000" w:themeColor="text1"/>
        </w:rPr>
        <w:t xml:space="preserve"> </w:t>
      </w:r>
    </w:p>
    <w:p w14:paraId="30BAC111" w14:textId="77777777" w:rsidR="002A44ED" w:rsidRDefault="002A44ED" w:rsidP="002A44ED">
      <w:pPr>
        <w:rPr>
          <w:rFonts w:asciiTheme="minorHAnsi" w:hAnsiTheme="minorHAnsi"/>
          <w:b/>
          <w:color w:val="548DD4" w:themeColor="text2" w:themeTint="99"/>
          <w:sz w:val="24"/>
        </w:rPr>
      </w:pPr>
    </w:p>
    <w:p w14:paraId="078D7C20" w14:textId="77777777" w:rsidR="002A44ED" w:rsidRDefault="002A44ED" w:rsidP="002A44ED">
      <w:pPr>
        <w:pStyle w:val="Heading2"/>
      </w:pPr>
      <w:r>
        <w:t>Activity 2.2</w:t>
      </w:r>
      <w:r w:rsidRPr="002C1733">
        <w:t xml:space="preserve">: Emergency livelihood opportunities created with revitalization of local economy  </w:t>
      </w:r>
    </w:p>
    <w:p w14:paraId="59DF8E06" w14:textId="77777777" w:rsidR="002A44ED" w:rsidRDefault="002A44ED" w:rsidP="0013339C">
      <w:pPr>
        <w:rPr>
          <w:rFonts w:asciiTheme="minorHAnsi" w:hAnsiTheme="minorHAnsi"/>
          <w:b/>
          <w:color w:val="548DD4" w:themeColor="text2" w:themeTint="99"/>
          <w:sz w:val="24"/>
        </w:rPr>
      </w:pPr>
    </w:p>
    <w:p w14:paraId="70585112"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 xml:space="preserve">Indicators: </w:t>
      </w:r>
    </w:p>
    <w:p w14:paraId="072B1807" w14:textId="77777777" w:rsidR="002A44ED" w:rsidRDefault="002A44ED" w:rsidP="0013339C">
      <w:pPr>
        <w:numPr>
          <w:ilvl w:val="1"/>
          <w:numId w:val="1"/>
        </w:numPr>
        <w:contextualSpacing/>
        <w:rPr>
          <w:rFonts w:asciiTheme="minorHAnsi" w:hAnsiTheme="minorHAnsi"/>
          <w:i/>
        </w:rPr>
      </w:pPr>
      <w:r w:rsidRPr="00BE03F3">
        <w:rPr>
          <w:rFonts w:asciiTheme="minorHAnsi" w:hAnsiTheme="minorHAnsi"/>
          <w:i/>
        </w:rPr>
        <w:t>Assessments and pilot initiatives developed for local economic revitalization and community financing measures</w:t>
      </w:r>
    </w:p>
    <w:p w14:paraId="1B457B05" w14:textId="77777777" w:rsidR="002A44ED" w:rsidRDefault="002A44ED" w:rsidP="0013339C">
      <w:pPr>
        <w:numPr>
          <w:ilvl w:val="1"/>
          <w:numId w:val="1"/>
        </w:numPr>
        <w:contextualSpacing/>
        <w:rPr>
          <w:rFonts w:asciiTheme="minorHAnsi" w:hAnsiTheme="minorHAnsi"/>
          <w:i/>
        </w:rPr>
      </w:pPr>
      <w:r>
        <w:rPr>
          <w:rFonts w:asciiTheme="minorHAnsi" w:hAnsiTheme="minorHAnsi"/>
          <w:i/>
        </w:rPr>
        <w:t># people provided with immediate income and employment opportunities through cash for work</w:t>
      </w:r>
    </w:p>
    <w:p w14:paraId="538D2450" w14:textId="77777777" w:rsidR="002A44ED" w:rsidRPr="007E22BC" w:rsidRDefault="002A44ED" w:rsidP="0013339C">
      <w:pPr>
        <w:numPr>
          <w:ilvl w:val="1"/>
          <w:numId w:val="1"/>
        </w:numPr>
        <w:contextualSpacing/>
        <w:rPr>
          <w:rFonts w:asciiTheme="minorHAnsi" w:hAnsiTheme="minorHAnsi"/>
          <w:i/>
        </w:rPr>
      </w:pPr>
      <w:r w:rsidRPr="00B92E0A">
        <w:rPr>
          <w:rFonts w:asciiTheme="minorHAnsi" w:hAnsiTheme="minorHAnsi"/>
          <w:i/>
        </w:rPr>
        <w:t>#</w:t>
      </w:r>
      <w:r>
        <w:rPr>
          <w:rFonts w:asciiTheme="minorHAnsi" w:hAnsiTheme="minorHAnsi"/>
          <w:i/>
        </w:rPr>
        <w:t xml:space="preserve"> of returnees provided with small grants support</w:t>
      </w:r>
    </w:p>
    <w:p w14:paraId="68B7056D" w14:textId="77777777" w:rsidR="002A44ED" w:rsidRPr="007E22BC" w:rsidRDefault="002A44ED" w:rsidP="0013339C">
      <w:pPr>
        <w:contextualSpacing/>
        <w:rPr>
          <w:rFonts w:asciiTheme="minorHAnsi" w:hAnsiTheme="minorHAnsi"/>
          <w:i/>
        </w:rPr>
      </w:pPr>
    </w:p>
    <w:p w14:paraId="505803CF" w14:textId="77777777" w:rsidR="002A44ED" w:rsidRPr="007E22BC" w:rsidRDefault="002A44ED" w:rsidP="0013339C">
      <w:pPr>
        <w:shd w:val="clear" w:color="auto" w:fill="DBE5F1" w:themeFill="accent1" w:themeFillTint="33"/>
        <w:contextualSpacing/>
        <w:rPr>
          <w:rFonts w:asciiTheme="minorHAnsi" w:hAnsiTheme="minorHAnsi"/>
          <w:i/>
          <w:u w:val="single"/>
        </w:rPr>
      </w:pPr>
      <w:r w:rsidRPr="007E22BC">
        <w:rPr>
          <w:rFonts w:asciiTheme="minorHAnsi" w:hAnsiTheme="minorHAnsi"/>
          <w:i/>
          <w:u w:val="single"/>
        </w:rPr>
        <w:t>Targets:</w:t>
      </w:r>
    </w:p>
    <w:p w14:paraId="5B96F48A" w14:textId="77777777" w:rsidR="002A44ED" w:rsidRDefault="002A44ED" w:rsidP="0013339C">
      <w:pPr>
        <w:pStyle w:val="ListParagraph"/>
        <w:numPr>
          <w:ilvl w:val="1"/>
          <w:numId w:val="1"/>
        </w:numPr>
        <w:rPr>
          <w:rFonts w:asciiTheme="minorHAnsi" w:hAnsiTheme="minorHAnsi"/>
          <w:i/>
        </w:rPr>
      </w:pPr>
      <w:r>
        <w:rPr>
          <w:rFonts w:asciiTheme="minorHAnsi" w:hAnsiTheme="minorHAnsi"/>
          <w:i/>
        </w:rPr>
        <w:t>A</w:t>
      </w:r>
      <w:r w:rsidRPr="002C1733">
        <w:rPr>
          <w:rFonts w:asciiTheme="minorHAnsi" w:hAnsiTheme="minorHAnsi"/>
          <w:i/>
        </w:rPr>
        <w:t xml:space="preserve">ssessments </w:t>
      </w:r>
      <w:r>
        <w:rPr>
          <w:rFonts w:asciiTheme="minorHAnsi" w:hAnsiTheme="minorHAnsi"/>
          <w:i/>
        </w:rPr>
        <w:t>and</w:t>
      </w:r>
      <w:r w:rsidRPr="002C1733">
        <w:rPr>
          <w:rFonts w:asciiTheme="minorHAnsi" w:hAnsiTheme="minorHAnsi"/>
          <w:i/>
        </w:rPr>
        <w:t xml:space="preserve"> pilot initiatives </w:t>
      </w:r>
      <w:r>
        <w:rPr>
          <w:rFonts w:asciiTheme="minorHAnsi" w:hAnsiTheme="minorHAnsi"/>
          <w:i/>
        </w:rPr>
        <w:t xml:space="preserve">developed </w:t>
      </w:r>
      <w:r w:rsidRPr="002C1733">
        <w:rPr>
          <w:rFonts w:asciiTheme="minorHAnsi" w:hAnsiTheme="minorHAnsi"/>
          <w:i/>
        </w:rPr>
        <w:t>for local economic revitalization and community financing measures, such as micro-insurance and savings</w:t>
      </w:r>
    </w:p>
    <w:p w14:paraId="493031E4" w14:textId="77777777" w:rsidR="002A44ED" w:rsidRDefault="002A44ED" w:rsidP="0013339C">
      <w:pPr>
        <w:pStyle w:val="ListParagraph"/>
        <w:numPr>
          <w:ilvl w:val="1"/>
          <w:numId w:val="1"/>
        </w:numPr>
        <w:rPr>
          <w:rFonts w:asciiTheme="minorHAnsi" w:hAnsiTheme="minorHAnsi"/>
          <w:i/>
        </w:rPr>
      </w:pPr>
      <w:r>
        <w:rPr>
          <w:rFonts w:asciiTheme="minorHAnsi" w:hAnsiTheme="minorHAnsi"/>
          <w:i/>
        </w:rPr>
        <w:t>I</w:t>
      </w:r>
      <w:r w:rsidRPr="00844B36">
        <w:rPr>
          <w:rFonts w:asciiTheme="minorHAnsi" w:hAnsiTheme="minorHAnsi"/>
          <w:i/>
        </w:rPr>
        <w:t xml:space="preserve">mmediate income and employment opportunities </w:t>
      </w:r>
      <w:r>
        <w:rPr>
          <w:rFonts w:asciiTheme="minorHAnsi" w:hAnsiTheme="minorHAnsi"/>
          <w:i/>
        </w:rPr>
        <w:t>provided to</w:t>
      </w:r>
      <w:r w:rsidRPr="00844B36">
        <w:rPr>
          <w:rFonts w:asciiTheme="minorHAnsi" w:hAnsiTheme="minorHAnsi"/>
          <w:i/>
        </w:rPr>
        <w:t xml:space="preserve"> 1,200 people through </w:t>
      </w:r>
      <w:r>
        <w:rPr>
          <w:rFonts w:asciiTheme="minorHAnsi" w:hAnsiTheme="minorHAnsi"/>
          <w:i/>
        </w:rPr>
        <w:t>c</w:t>
      </w:r>
      <w:r w:rsidRPr="00844B36">
        <w:rPr>
          <w:rFonts w:asciiTheme="minorHAnsi" w:hAnsiTheme="minorHAnsi"/>
          <w:i/>
        </w:rPr>
        <w:t xml:space="preserve">ash for </w:t>
      </w:r>
      <w:r>
        <w:rPr>
          <w:rFonts w:asciiTheme="minorHAnsi" w:hAnsiTheme="minorHAnsi"/>
          <w:i/>
        </w:rPr>
        <w:t>w</w:t>
      </w:r>
      <w:r w:rsidRPr="00844B36">
        <w:rPr>
          <w:rFonts w:asciiTheme="minorHAnsi" w:hAnsiTheme="minorHAnsi"/>
          <w:i/>
        </w:rPr>
        <w:t xml:space="preserve">ork </w:t>
      </w:r>
    </w:p>
    <w:p w14:paraId="58F6D6E9" w14:textId="77777777" w:rsidR="002A44ED" w:rsidRDefault="002A44ED" w:rsidP="0013339C">
      <w:pPr>
        <w:pStyle w:val="ListParagraph"/>
        <w:numPr>
          <w:ilvl w:val="1"/>
          <w:numId w:val="1"/>
        </w:numPr>
        <w:rPr>
          <w:rFonts w:asciiTheme="minorHAnsi" w:hAnsiTheme="minorHAnsi"/>
          <w:i/>
        </w:rPr>
      </w:pPr>
      <w:r>
        <w:rPr>
          <w:rFonts w:asciiTheme="minorHAnsi" w:hAnsiTheme="minorHAnsi"/>
          <w:i/>
        </w:rPr>
        <w:t>S</w:t>
      </w:r>
      <w:r w:rsidRPr="00194ACF">
        <w:rPr>
          <w:rFonts w:asciiTheme="minorHAnsi" w:hAnsiTheme="minorHAnsi"/>
          <w:i/>
        </w:rPr>
        <w:t xml:space="preserve">mall grants </w:t>
      </w:r>
      <w:r>
        <w:rPr>
          <w:rFonts w:asciiTheme="minorHAnsi" w:hAnsiTheme="minorHAnsi"/>
          <w:i/>
        </w:rPr>
        <w:t xml:space="preserve">provided to </w:t>
      </w:r>
      <w:r w:rsidRPr="00194ACF">
        <w:rPr>
          <w:rFonts w:asciiTheme="minorHAnsi" w:hAnsiTheme="minorHAnsi"/>
          <w:i/>
        </w:rPr>
        <w:t>120 returnees to restart their businesses</w:t>
      </w:r>
    </w:p>
    <w:p w14:paraId="109F95BE" w14:textId="77777777" w:rsidR="002A44ED" w:rsidRDefault="002A44ED" w:rsidP="0013339C">
      <w:pPr>
        <w:shd w:val="clear" w:color="auto" w:fill="DBE5F1" w:themeFill="accent1" w:themeFillTint="33"/>
        <w:contextualSpacing/>
        <w:rPr>
          <w:rFonts w:asciiTheme="minorHAnsi" w:hAnsiTheme="minorHAnsi"/>
          <w:i/>
          <w:iCs/>
          <w:u w:val="single"/>
        </w:rPr>
      </w:pPr>
      <w:r w:rsidRPr="007E22BC">
        <w:rPr>
          <w:rFonts w:asciiTheme="minorHAnsi" w:hAnsiTheme="minorHAnsi"/>
          <w:i/>
          <w:iCs/>
          <w:u w:val="single"/>
        </w:rPr>
        <w:t>Pro</w:t>
      </w:r>
      <w:r>
        <w:rPr>
          <w:rFonts w:asciiTheme="minorHAnsi" w:hAnsiTheme="minorHAnsi"/>
          <w:i/>
          <w:iCs/>
          <w:u w:val="single"/>
        </w:rPr>
        <w:t xml:space="preserve">gress in Q2 2018: </w:t>
      </w:r>
    </w:p>
    <w:p w14:paraId="55405F7B" w14:textId="77777777" w:rsidR="002A44ED" w:rsidRPr="00165F08" w:rsidRDefault="002A44ED" w:rsidP="0013339C">
      <w:pPr>
        <w:contextualSpacing/>
        <w:rPr>
          <w:rFonts w:asciiTheme="minorHAnsi" w:hAnsiTheme="minorHAnsi"/>
          <w:iCs/>
        </w:rPr>
      </w:pPr>
    </w:p>
    <w:p w14:paraId="219BDA23" w14:textId="77777777" w:rsidR="002A44ED" w:rsidRPr="00165F08" w:rsidRDefault="002A44ED" w:rsidP="0013339C">
      <w:pPr>
        <w:contextualSpacing/>
        <w:rPr>
          <w:rFonts w:asciiTheme="minorHAnsi" w:hAnsiTheme="minorHAnsi"/>
          <w:iCs/>
        </w:rPr>
      </w:pPr>
      <w:r w:rsidRPr="00165F08">
        <w:rPr>
          <w:rFonts w:asciiTheme="minorHAnsi" w:hAnsiTheme="minorHAnsi"/>
          <w:iCs/>
        </w:rPr>
        <w:t xml:space="preserve">Activities will </w:t>
      </w:r>
      <w:r>
        <w:rPr>
          <w:rFonts w:asciiTheme="minorHAnsi" w:hAnsiTheme="minorHAnsi"/>
          <w:iCs/>
        </w:rPr>
        <w:t xml:space="preserve">be </w:t>
      </w:r>
      <w:r w:rsidRPr="00165F08">
        <w:rPr>
          <w:rFonts w:asciiTheme="minorHAnsi" w:hAnsiTheme="minorHAnsi"/>
          <w:iCs/>
        </w:rPr>
        <w:t>launched in Q3</w:t>
      </w:r>
      <w:r>
        <w:rPr>
          <w:rFonts w:asciiTheme="minorHAnsi" w:hAnsiTheme="minorHAnsi"/>
          <w:iCs/>
        </w:rPr>
        <w:t xml:space="preserve"> 2018.</w:t>
      </w:r>
    </w:p>
    <w:p w14:paraId="730C2C21" w14:textId="77777777" w:rsidR="002A44ED" w:rsidRPr="007E22BC" w:rsidRDefault="002A44ED" w:rsidP="0013339C">
      <w:pPr>
        <w:contextualSpacing/>
        <w:rPr>
          <w:rFonts w:asciiTheme="minorHAnsi" w:hAnsiTheme="minorHAnsi"/>
          <w:i/>
          <w:iCs/>
          <w:u w:val="single"/>
        </w:rPr>
      </w:pPr>
    </w:p>
    <w:p w14:paraId="3505EFC4" w14:textId="77777777" w:rsidR="002A44ED" w:rsidRDefault="002A44ED" w:rsidP="0013339C">
      <w:pPr>
        <w:rPr>
          <w:color w:val="000000"/>
          <w:lang w:eastAsia="ja-JP"/>
        </w:rPr>
      </w:pPr>
    </w:p>
    <w:p w14:paraId="0FAC6E0E" w14:textId="41234FB3" w:rsidR="002A44ED" w:rsidRDefault="002A44ED" w:rsidP="002A44ED">
      <w:pPr>
        <w:tabs>
          <w:tab w:val="left" w:pos="2475"/>
        </w:tabs>
        <w:rPr>
          <w:rFonts w:ascii="Myriad Pro" w:hAnsi="Myriad Pro"/>
          <w:lang w:eastAsia="ja-JP"/>
        </w:rPr>
      </w:pPr>
    </w:p>
    <w:p w14:paraId="6506BED0" w14:textId="77777777" w:rsidR="002A44ED" w:rsidRDefault="002A44ED" w:rsidP="002A44ED">
      <w:pPr>
        <w:pStyle w:val="Heading2"/>
      </w:pPr>
      <w:r>
        <w:t xml:space="preserve">Activity 2.3 </w:t>
      </w:r>
      <w:r w:rsidRPr="00BA4CED">
        <w:t>Social Cohesion created through peace-building and reconciliation dialogues with conflict prevention support</w:t>
      </w:r>
    </w:p>
    <w:p w14:paraId="4ED32673" w14:textId="77777777" w:rsidR="002A44ED" w:rsidRDefault="002A44ED" w:rsidP="0013339C">
      <w:pPr>
        <w:rPr>
          <w:rFonts w:asciiTheme="minorHAnsi" w:hAnsiTheme="minorHAnsi"/>
          <w:b/>
          <w:color w:val="548DD4" w:themeColor="text2" w:themeTint="99"/>
          <w:sz w:val="24"/>
        </w:rPr>
      </w:pPr>
    </w:p>
    <w:p w14:paraId="1576F168" w14:textId="77777777" w:rsidR="002A44ED" w:rsidRPr="007E22BC" w:rsidRDefault="002A44ED" w:rsidP="0013339C">
      <w:pPr>
        <w:shd w:val="clear" w:color="auto" w:fill="DBE5F1" w:themeFill="accent1" w:themeFillTint="33"/>
        <w:ind w:left="-450"/>
        <w:contextualSpacing/>
        <w:rPr>
          <w:rFonts w:asciiTheme="minorHAnsi" w:hAnsiTheme="minorHAnsi"/>
          <w:i/>
          <w:u w:val="single"/>
        </w:rPr>
      </w:pPr>
      <w:r w:rsidRPr="007E22BC">
        <w:rPr>
          <w:rFonts w:asciiTheme="minorHAnsi" w:hAnsiTheme="minorHAnsi"/>
          <w:i/>
          <w:u w:val="single"/>
        </w:rPr>
        <w:t xml:space="preserve">Indicators: </w:t>
      </w:r>
    </w:p>
    <w:p w14:paraId="0F17DE47" w14:textId="77777777" w:rsidR="002A44ED" w:rsidRDefault="002A44ED" w:rsidP="0013339C">
      <w:pPr>
        <w:ind w:left="-450"/>
        <w:contextualSpacing/>
        <w:rPr>
          <w:rFonts w:asciiTheme="minorHAnsi" w:hAnsiTheme="minorHAnsi"/>
          <w:i/>
        </w:rPr>
      </w:pPr>
      <w:r>
        <w:rPr>
          <w:rFonts w:asciiTheme="minorHAnsi" w:hAnsiTheme="minorHAnsi"/>
          <w:i/>
        </w:rPr>
        <w:t xml:space="preserve">- </w:t>
      </w:r>
      <w:r w:rsidRPr="00030E24">
        <w:rPr>
          <w:rFonts w:asciiTheme="minorHAnsi" w:hAnsiTheme="minorHAnsi"/>
          <w:i/>
        </w:rPr>
        <w:t xml:space="preserve"># of </w:t>
      </w:r>
      <w:r>
        <w:rPr>
          <w:rFonts w:asciiTheme="minorHAnsi" w:hAnsiTheme="minorHAnsi"/>
          <w:i/>
        </w:rPr>
        <w:t xml:space="preserve">consultation and dialogue sessions conducted </w:t>
      </w:r>
      <w:r w:rsidRPr="00CD70F6">
        <w:rPr>
          <w:rFonts w:asciiTheme="minorHAnsi" w:hAnsiTheme="minorHAnsi"/>
          <w:i/>
        </w:rPr>
        <w:t>for host communities and IDPs</w:t>
      </w:r>
    </w:p>
    <w:p w14:paraId="21B705D0" w14:textId="77777777" w:rsidR="002A44ED" w:rsidRDefault="002A44ED" w:rsidP="0013339C">
      <w:pPr>
        <w:ind w:left="-450"/>
        <w:contextualSpacing/>
        <w:rPr>
          <w:rFonts w:asciiTheme="minorHAnsi" w:hAnsiTheme="minorHAnsi"/>
          <w:i/>
        </w:rPr>
      </w:pPr>
      <w:r>
        <w:rPr>
          <w:rFonts w:asciiTheme="minorHAnsi" w:hAnsiTheme="minorHAnsi"/>
          <w:i/>
        </w:rPr>
        <w:t xml:space="preserve">- </w:t>
      </w:r>
      <w:r w:rsidRPr="00E33588">
        <w:rPr>
          <w:rFonts w:asciiTheme="minorHAnsi" w:hAnsiTheme="minorHAnsi"/>
          <w:i/>
        </w:rPr>
        <w:t xml:space="preserve"># of  </w:t>
      </w:r>
      <w:r w:rsidRPr="00CD70F6">
        <w:rPr>
          <w:rFonts w:asciiTheme="minorHAnsi" w:hAnsiTheme="minorHAnsi"/>
          <w:i/>
        </w:rPr>
        <w:t>peace and community solidarity activities and/or events</w:t>
      </w:r>
      <w:r>
        <w:rPr>
          <w:rFonts w:asciiTheme="minorHAnsi" w:hAnsiTheme="minorHAnsi"/>
          <w:i/>
        </w:rPr>
        <w:t xml:space="preserve"> as well as </w:t>
      </w:r>
      <w:r w:rsidRPr="00CD70F6">
        <w:rPr>
          <w:rFonts w:asciiTheme="minorHAnsi" w:hAnsiTheme="minorHAnsi"/>
          <w:i/>
        </w:rPr>
        <w:t>peace building skill sessions organized</w:t>
      </w:r>
    </w:p>
    <w:p w14:paraId="0566C300" w14:textId="77777777" w:rsidR="002A44ED" w:rsidRDefault="002A44ED" w:rsidP="0013339C">
      <w:pPr>
        <w:ind w:left="-450"/>
        <w:contextualSpacing/>
        <w:rPr>
          <w:rFonts w:asciiTheme="minorHAnsi" w:hAnsiTheme="minorHAnsi"/>
          <w:i/>
        </w:rPr>
      </w:pPr>
      <w:r>
        <w:rPr>
          <w:rFonts w:asciiTheme="minorHAnsi" w:hAnsiTheme="minorHAnsi"/>
          <w:i/>
        </w:rPr>
        <w:t xml:space="preserve">- </w:t>
      </w:r>
      <w:r w:rsidRPr="00CD70F6">
        <w:rPr>
          <w:rFonts w:asciiTheme="minorHAnsi" w:hAnsiTheme="minorHAnsi"/>
          <w:i/>
        </w:rPr>
        <w:t># of monitoring tool developed to assess social tensions in Iraq at the sub-district level</w:t>
      </w:r>
    </w:p>
    <w:p w14:paraId="52538096" w14:textId="77777777" w:rsidR="002A44ED" w:rsidRPr="007E22BC" w:rsidRDefault="002A44ED" w:rsidP="0013339C">
      <w:pPr>
        <w:ind w:left="-450"/>
        <w:contextualSpacing/>
        <w:rPr>
          <w:rFonts w:asciiTheme="minorHAnsi" w:hAnsiTheme="minorHAnsi"/>
          <w:i/>
        </w:rPr>
      </w:pPr>
    </w:p>
    <w:p w14:paraId="6878CD10" w14:textId="77777777" w:rsidR="002A44ED" w:rsidRPr="007E22BC" w:rsidRDefault="002A44ED" w:rsidP="0013339C">
      <w:pPr>
        <w:shd w:val="clear" w:color="auto" w:fill="DBE5F1" w:themeFill="accent1" w:themeFillTint="33"/>
        <w:ind w:left="-450"/>
        <w:contextualSpacing/>
        <w:rPr>
          <w:rFonts w:asciiTheme="minorHAnsi" w:hAnsiTheme="minorHAnsi"/>
          <w:i/>
          <w:u w:val="single"/>
        </w:rPr>
      </w:pPr>
      <w:r w:rsidRPr="007E22BC">
        <w:rPr>
          <w:rFonts w:asciiTheme="minorHAnsi" w:hAnsiTheme="minorHAnsi"/>
          <w:i/>
          <w:u w:val="single"/>
        </w:rPr>
        <w:t>Targets:</w:t>
      </w:r>
    </w:p>
    <w:p w14:paraId="7D5FBF18" w14:textId="77777777" w:rsidR="002A44ED" w:rsidRPr="000D14BC" w:rsidRDefault="002A44ED" w:rsidP="0013339C">
      <w:pPr>
        <w:ind w:left="-450"/>
        <w:rPr>
          <w:rFonts w:asciiTheme="minorHAnsi" w:hAnsiTheme="minorHAnsi"/>
          <w:i/>
        </w:rPr>
      </w:pPr>
      <w:r w:rsidRPr="000D14BC">
        <w:rPr>
          <w:rFonts w:asciiTheme="minorHAnsi" w:hAnsiTheme="minorHAnsi"/>
          <w:i/>
        </w:rPr>
        <w:t>-</w:t>
      </w:r>
      <w:r>
        <w:rPr>
          <w:rFonts w:asciiTheme="minorHAnsi" w:hAnsiTheme="minorHAnsi"/>
          <w:i/>
        </w:rPr>
        <w:t xml:space="preserve"> </w:t>
      </w:r>
      <w:r w:rsidRPr="000D14BC">
        <w:rPr>
          <w:rFonts w:asciiTheme="minorHAnsi" w:hAnsiTheme="minorHAnsi"/>
          <w:i/>
        </w:rPr>
        <w:t xml:space="preserve">25 consultation and dialogue sessions conducted </w:t>
      </w:r>
      <w:r>
        <w:rPr>
          <w:rFonts w:asciiTheme="minorHAnsi" w:hAnsiTheme="minorHAnsi"/>
          <w:i/>
        </w:rPr>
        <w:t>for host</w:t>
      </w:r>
      <w:r w:rsidRPr="000D14BC">
        <w:rPr>
          <w:rFonts w:asciiTheme="minorHAnsi" w:hAnsiTheme="minorHAnsi"/>
          <w:i/>
        </w:rPr>
        <w:t xml:space="preserve"> communities and IDP</w:t>
      </w:r>
      <w:r>
        <w:rPr>
          <w:rFonts w:asciiTheme="minorHAnsi" w:hAnsiTheme="minorHAnsi"/>
          <w:i/>
        </w:rPr>
        <w:t>s</w:t>
      </w:r>
      <w:r w:rsidRPr="000D14BC">
        <w:rPr>
          <w:rFonts w:asciiTheme="minorHAnsi" w:hAnsiTheme="minorHAnsi"/>
          <w:i/>
        </w:rPr>
        <w:t xml:space="preserve"> through a participatory proces</w:t>
      </w:r>
      <w:r>
        <w:rPr>
          <w:rFonts w:asciiTheme="minorHAnsi" w:hAnsiTheme="minorHAnsi"/>
          <w:i/>
        </w:rPr>
        <w:t>s</w:t>
      </w:r>
    </w:p>
    <w:p w14:paraId="5D32E537" w14:textId="77777777" w:rsidR="002A44ED" w:rsidRPr="00443888" w:rsidRDefault="002A44ED" w:rsidP="0013339C">
      <w:pPr>
        <w:ind w:left="-450"/>
        <w:rPr>
          <w:rFonts w:asciiTheme="minorHAnsi" w:hAnsiTheme="minorHAnsi"/>
          <w:i/>
        </w:rPr>
      </w:pPr>
      <w:r>
        <w:rPr>
          <w:rFonts w:asciiTheme="minorHAnsi" w:hAnsiTheme="minorHAnsi"/>
          <w:i/>
        </w:rPr>
        <w:t xml:space="preserve">- </w:t>
      </w:r>
      <w:r w:rsidRPr="00443888">
        <w:rPr>
          <w:rFonts w:asciiTheme="minorHAnsi" w:hAnsiTheme="minorHAnsi"/>
          <w:i/>
        </w:rPr>
        <w:t xml:space="preserve">25 peace and community solidarity activities and/or events and </w:t>
      </w:r>
      <w:r>
        <w:rPr>
          <w:rFonts w:asciiTheme="minorHAnsi" w:hAnsiTheme="minorHAnsi"/>
          <w:i/>
        </w:rPr>
        <w:t>six</w:t>
      </w:r>
      <w:r w:rsidRPr="00443888">
        <w:rPr>
          <w:rFonts w:asciiTheme="minorHAnsi" w:hAnsiTheme="minorHAnsi"/>
          <w:i/>
        </w:rPr>
        <w:t xml:space="preserve"> peace building skill sessions</w:t>
      </w:r>
      <w:r>
        <w:rPr>
          <w:rFonts w:asciiTheme="minorHAnsi" w:hAnsiTheme="minorHAnsi"/>
          <w:i/>
        </w:rPr>
        <w:t xml:space="preserve"> organized</w:t>
      </w:r>
    </w:p>
    <w:p w14:paraId="04906599" w14:textId="77777777" w:rsidR="002A44ED" w:rsidRDefault="002A44ED" w:rsidP="0013339C">
      <w:pPr>
        <w:ind w:left="-450"/>
        <w:rPr>
          <w:rFonts w:asciiTheme="minorHAnsi" w:hAnsiTheme="minorHAnsi"/>
          <w:i/>
        </w:rPr>
      </w:pPr>
      <w:r>
        <w:rPr>
          <w:rFonts w:asciiTheme="minorHAnsi" w:hAnsiTheme="minorHAnsi"/>
          <w:i/>
        </w:rPr>
        <w:t xml:space="preserve">- </w:t>
      </w:r>
      <w:r w:rsidRPr="00443888">
        <w:rPr>
          <w:rFonts w:asciiTheme="minorHAnsi" w:hAnsiTheme="minorHAnsi"/>
          <w:i/>
        </w:rPr>
        <w:t xml:space="preserve">2 monitoring </w:t>
      </w:r>
      <w:r>
        <w:rPr>
          <w:rFonts w:asciiTheme="minorHAnsi" w:hAnsiTheme="minorHAnsi"/>
          <w:i/>
        </w:rPr>
        <w:t xml:space="preserve">developed </w:t>
      </w:r>
      <w:r w:rsidRPr="00443888">
        <w:rPr>
          <w:rFonts w:asciiTheme="minorHAnsi" w:hAnsiTheme="minorHAnsi"/>
          <w:i/>
        </w:rPr>
        <w:t>tools to assess social tensions in Iraq at the sub-district level and regularly collect data and analyze the status of social tensions</w:t>
      </w:r>
    </w:p>
    <w:p w14:paraId="3296404D" w14:textId="77777777" w:rsidR="002A44ED" w:rsidRPr="007E22BC" w:rsidRDefault="002A44ED" w:rsidP="0013339C">
      <w:pPr>
        <w:ind w:left="-450"/>
        <w:rPr>
          <w:rFonts w:asciiTheme="minorHAnsi" w:hAnsiTheme="minorHAnsi"/>
          <w:i/>
        </w:rPr>
      </w:pPr>
    </w:p>
    <w:p w14:paraId="492D99C5" w14:textId="77777777" w:rsidR="002A44ED" w:rsidRPr="00DB1AF5" w:rsidRDefault="002A44ED" w:rsidP="0013339C">
      <w:pPr>
        <w:shd w:val="clear" w:color="auto" w:fill="DBE5F1" w:themeFill="accent1" w:themeFillTint="33"/>
        <w:ind w:left="-450"/>
        <w:contextualSpacing/>
        <w:rPr>
          <w:rFonts w:asciiTheme="minorHAnsi" w:hAnsiTheme="minorHAnsi"/>
          <w:i/>
          <w:iCs/>
          <w:u w:val="single"/>
          <w:lang w:val="en-GB"/>
        </w:rPr>
      </w:pPr>
      <w:r w:rsidRPr="00DB1AF5">
        <w:rPr>
          <w:rFonts w:asciiTheme="minorHAnsi" w:hAnsiTheme="minorHAnsi"/>
          <w:i/>
          <w:iCs/>
          <w:u w:val="single"/>
          <w:lang w:val="en-GB"/>
        </w:rPr>
        <w:t xml:space="preserve">Progress in Q2 2018: </w:t>
      </w:r>
    </w:p>
    <w:p w14:paraId="75710590" w14:textId="77777777" w:rsidR="002A44ED" w:rsidRDefault="002A44ED" w:rsidP="0013339C">
      <w:pPr>
        <w:ind w:left="-450"/>
        <w:contextualSpacing/>
        <w:rPr>
          <w:rFonts w:asciiTheme="minorHAnsi" w:hAnsiTheme="minorHAnsi"/>
          <w:i/>
          <w:iCs/>
          <w:lang w:val="en-GB"/>
        </w:rPr>
      </w:pPr>
      <w:r w:rsidRPr="00B777CA">
        <w:rPr>
          <w:rFonts w:asciiTheme="minorHAnsi" w:hAnsiTheme="minorHAnsi"/>
          <w:i/>
          <w:iCs/>
          <w:lang w:val="en-GB"/>
        </w:rPr>
        <w:t>- 5 dialogue sessions were conducted benefiting approximately 84 people (53% women)</w:t>
      </w:r>
      <w:r>
        <w:rPr>
          <w:rFonts w:asciiTheme="minorHAnsi" w:hAnsiTheme="minorHAnsi"/>
          <w:i/>
          <w:iCs/>
          <w:lang w:val="en-GB"/>
        </w:rPr>
        <w:t xml:space="preserve"> in Jalawla and Khanaqueen, in Diyala Governorate.</w:t>
      </w:r>
    </w:p>
    <w:p w14:paraId="0BEF4DD7" w14:textId="77777777" w:rsidR="002A44ED" w:rsidRPr="00B777CA" w:rsidRDefault="002A44ED" w:rsidP="0013339C">
      <w:pPr>
        <w:ind w:left="-450"/>
        <w:contextualSpacing/>
        <w:rPr>
          <w:rFonts w:asciiTheme="minorHAnsi" w:hAnsiTheme="minorHAnsi"/>
          <w:i/>
          <w:iCs/>
          <w:lang w:val="en-GB"/>
        </w:rPr>
      </w:pPr>
      <w:r>
        <w:rPr>
          <w:rFonts w:asciiTheme="minorHAnsi" w:hAnsiTheme="minorHAnsi"/>
          <w:i/>
          <w:iCs/>
          <w:lang w:val="en-GB"/>
        </w:rPr>
        <w:t>- 9</w:t>
      </w:r>
      <w:r w:rsidRPr="009B2E60">
        <w:rPr>
          <w:rFonts w:asciiTheme="minorHAnsi" w:hAnsiTheme="minorHAnsi"/>
          <w:i/>
          <w:iCs/>
          <w:lang w:val="en-GB"/>
        </w:rPr>
        <w:t xml:space="preserve"> community-based activities were conducted by peace actors in three community centres supported by ICRRP benefiting over 240 people  (39% women).</w:t>
      </w:r>
    </w:p>
    <w:p w14:paraId="7689F390" w14:textId="77777777" w:rsidR="002A44ED" w:rsidRPr="009B2E60" w:rsidRDefault="002A44ED" w:rsidP="0013339C">
      <w:pPr>
        <w:ind w:left="-450"/>
        <w:contextualSpacing/>
        <w:rPr>
          <w:rFonts w:asciiTheme="minorHAnsi" w:hAnsiTheme="minorHAnsi"/>
          <w:i/>
          <w:iCs/>
          <w:lang w:val="en-GB"/>
        </w:rPr>
      </w:pPr>
      <w:r w:rsidRPr="009B2E60">
        <w:rPr>
          <w:rFonts w:asciiTheme="minorHAnsi" w:hAnsiTheme="minorHAnsi"/>
          <w:i/>
          <w:iCs/>
          <w:lang w:val="en-GB"/>
        </w:rPr>
        <w:lastRenderedPageBreak/>
        <w:t>- A baseline survey on the social stability context in Diyala Governorate is being finalized, focusing on three locations: Jalawla, Baquba and Khanaqeen</w:t>
      </w:r>
      <w:r>
        <w:rPr>
          <w:rFonts w:asciiTheme="minorHAnsi" w:hAnsiTheme="minorHAnsi"/>
          <w:i/>
          <w:iCs/>
          <w:lang w:val="en-GB"/>
        </w:rPr>
        <w:t>.</w:t>
      </w:r>
    </w:p>
    <w:p w14:paraId="2551DFF0" w14:textId="77777777" w:rsidR="002A44ED" w:rsidRPr="00B777CA" w:rsidRDefault="002A44ED" w:rsidP="002A44ED">
      <w:pPr>
        <w:rPr>
          <w:rFonts w:asciiTheme="minorHAnsi" w:hAnsiTheme="minorHAnsi"/>
          <w:b/>
          <w:bCs/>
          <w:iCs/>
          <w:u w:val="single"/>
          <w:lang w:val="en-GB"/>
        </w:rPr>
      </w:pPr>
    </w:p>
    <w:p w14:paraId="5108C125" w14:textId="77777777" w:rsidR="002A44ED" w:rsidRPr="00B777CA" w:rsidRDefault="002A44ED" w:rsidP="0033595E">
      <w:pPr>
        <w:jc w:val="both"/>
        <w:rPr>
          <w:rFonts w:asciiTheme="minorHAnsi" w:hAnsiTheme="minorHAnsi"/>
          <w:b/>
          <w:bCs/>
          <w:iCs/>
          <w:u w:val="single"/>
          <w:lang w:val="en-GB"/>
        </w:rPr>
      </w:pPr>
    </w:p>
    <w:p w14:paraId="57E682CE" w14:textId="77777777" w:rsidR="002A44ED" w:rsidRPr="00EB5727" w:rsidRDefault="002A44ED" w:rsidP="0033595E">
      <w:pPr>
        <w:jc w:val="both"/>
        <w:rPr>
          <w:color w:val="000000"/>
          <w:lang w:eastAsia="ja-JP"/>
        </w:rPr>
      </w:pPr>
      <w:r w:rsidRPr="00EB5727">
        <w:rPr>
          <w:color w:val="000000"/>
          <w:lang w:eastAsia="ja-JP"/>
        </w:rPr>
        <w:t xml:space="preserve">The ethnic, religious and tribal distribution of Diyala is very diverse. Arabs, Kurds, Turkmens, Assyrians, Chaldeans, Syriacs, Sabiah and Jewish families live in the governorate. Regarding </w:t>
      </w:r>
      <w:r>
        <w:rPr>
          <w:color w:val="000000"/>
          <w:lang w:eastAsia="ja-JP"/>
        </w:rPr>
        <w:t xml:space="preserve">the </w:t>
      </w:r>
      <w:r w:rsidRPr="00EB5727">
        <w:rPr>
          <w:color w:val="000000"/>
          <w:lang w:eastAsia="ja-JP"/>
        </w:rPr>
        <w:t>religious makeup, the majority are Muslims living alongside a number of Christian, Jewish, Sabiah and Kakaie families</w:t>
      </w:r>
      <w:r>
        <w:rPr>
          <w:color w:val="000000"/>
          <w:lang w:eastAsia="ja-JP"/>
        </w:rPr>
        <w:t xml:space="preserve">. </w:t>
      </w:r>
    </w:p>
    <w:p w14:paraId="4134F4EC" w14:textId="77777777" w:rsidR="002A44ED" w:rsidRDefault="002A44ED" w:rsidP="0033595E">
      <w:pPr>
        <w:jc w:val="both"/>
        <w:rPr>
          <w:color w:val="000000"/>
          <w:lang w:eastAsia="ja-JP"/>
        </w:rPr>
      </w:pPr>
    </w:p>
    <w:p w14:paraId="27A4E4A4" w14:textId="77777777" w:rsidR="002A44ED" w:rsidRDefault="002A44ED" w:rsidP="0033595E">
      <w:pPr>
        <w:jc w:val="both"/>
        <w:rPr>
          <w:color w:val="000000"/>
          <w:lang w:eastAsia="ja-JP"/>
        </w:rPr>
      </w:pPr>
      <w:r>
        <w:rPr>
          <w:color w:val="000000"/>
          <w:lang w:eastAsia="ja-JP"/>
        </w:rPr>
        <w:t>In partnership with Al Mesalla organization, the c</w:t>
      </w:r>
      <w:r w:rsidRPr="00A64EDA">
        <w:rPr>
          <w:color w:val="000000"/>
          <w:lang w:eastAsia="ja-JP"/>
        </w:rPr>
        <w:t>apacity of community peace actors</w:t>
      </w:r>
      <w:r>
        <w:rPr>
          <w:color w:val="000000"/>
          <w:lang w:eastAsia="ja-JP"/>
        </w:rPr>
        <w:t>, both members of</w:t>
      </w:r>
      <w:r w:rsidRPr="00A64EDA">
        <w:rPr>
          <w:color w:val="000000"/>
          <w:lang w:eastAsia="ja-JP"/>
        </w:rPr>
        <w:t xml:space="preserve"> host communities </w:t>
      </w:r>
      <w:r>
        <w:rPr>
          <w:color w:val="000000"/>
          <w:lang w:eastAsia="ja-JP"/>
        </w:rPr>
        <w:t>and IDPS,</w:t>
      </w:r>
      <w:r w:rsidRPr="00A64EDA">
        <w:rPr>
          <w:color w:val="000000"/>
          <w:lang w:eastAsia="ja-JP"/>
        </w:rPr>
        <w:t xml:space="preserve"> </w:t>
      </w:r>
      <w:r>
        <w:rPr>
          <w:color w:val="000000"/>
          <w:lang w:eastAsia="ja-JP"/>
        </w:rPr>
        <w:t xml:space="preserve">is being </w:t>
      </w:r>
      <w:r w:rsidRPr="00A64EDA">
        <w:rPr>
          <w:color w:val="000000"/>
          <w:lang w:eastAsia="ja-JP"/>
        </w:rPr>
        <w:t xml:space="preserve">strengthened </w:t>
      </w:r>
      <w:r>
        <w:rPr>
          <w:color w:val="000000"/>
          <w:lang w:eastAsia="ja-JP"/>
        </w:rPr>
        <w:t>to</w:t>
      </w:r>
      <w:r w:rsidRPr="00A64EDA">
        <w:rPr>
          <w:color w:val="000000"/>
          <w:lang w:eastAsia="ja-JP"/>
        </w:rPr>
        <w:t xml:space="preserve"> manage conflicts, promote peacebuilding and coexistence</w:t>
      </w:r>
      <w:r>
        <w:rPr>
          <w:color w:val="000000"/>
          <w:lang w:eastAsia="ja-JP"/>
        </w:rPr>
        <w:t xml:space="preserve"> among different groups. </w:t>
      </w:r>
    </w:p>
    <w:p w14:paraId="7BE4386C" w14:textId="77777777" w:rsidR="002A44ED" w:rsidRDefault="002A44ED" w:rsidP="0033595E">
      <w:pPr>
        <w:jc w:val="both"/>
        <w:rPr>
          <w:color w:val="000000"/>
          <w:lang w:eastAsia="ja-JP"/>
        </w:rPr>
      </w:pPr>
    </w:p>
    <w:p w14:paraId="7D55870F" w14:textId="77777777" w:rsidR="002A44ED" w:rsidRDefault="002A44ED" w:rsidP="0033595E">
      <w:pPr>
        <w:jc w:val="both"/>
        <w:rPr>
          <w:color w:val="000000"/>
          <w:lang w:eastAsia="ja-JP"/>
        </w:rPr>
      </w:pPr>
      <w:r>
        <w:rPr>
          <w:color w:val="000000"/>
          <w:lang w:eastAsia="ja-JP"/>
        </w:rPr>
        <w:t xml:space="preserve">More specifically, five dialogue sessions were conducted </w:t>
      </w:r>
      <w:r w:rsidRPr="008F0542">
        <w:rPr>
          <w:color w:val="000000"/>
          <w:lang w:eastAsia="ja-JP"/>
        </w:rPr>
        <w:t>benefiting approximately 84 people (53% women)</w:t>
      </w:r>
      <w:r>
        <w:rPr>
          <w:color w:val="000000"/>
          <w:lang w:eastAsia="ja-JP"/>
        </w:rPr>
        <w:t xml:space="preserve"> from different ethnic and religious background</w:t>
      </w:r>
      <w:r>
        <w:rPr>
          <w:i/>
          <w:color w:val="000000"/>
          <w:lang w:eastAsia="ja-JP"/>
        </w:rPr>
        <w:t xml:space="preserve">. </w:t>
      </w:r>
      <w:r w:rsidRPr="00AA1D13">
        <w:rPr>
          <w:color w:val="000000"/>
          <w:lang w:eastAsia="ja-JP"/>
        </w:rPr>
        <w:t xml:space="preserve">One session was held </w:t>
      </w:r>
      <w:r>
        <w:rPr>
          <w:color w:val="000000"/>
          <w:lang w:eastAsia="ja-JP"/>
        </w:rPr>
        <w:t xml:space="preserve">in </w:t>
      </w:r>
      <w:r w:rsidRPr="0078686B">
        <w:rPr>
          <w:color w:val="000000"/>
          <w:lang w:eastAsia="ja-JP"/>
        </w:rPr>
        <w:t>Jalawla</w:t>
      </w:r>
      <w:r w:rsidRPr="00AA1D13">
        <w:rPr>
          <w:color w:val="000000"/>
          <w:lang w:eastAsia="ja-JP"/>
        </w:rPr>
        <w:t xml:space="preserve"> </w:t>
      </w:r>
      <w:r>
        <w:rPr>
          <w:color w:val="000000"/>
          <w:lang w:eastAsia="ja-JP"/>
        </w:rPr>
        <w:t xml:space="preserve">focusing on the partnership between peace actors and local authorities while four sessions were held in </w:t>
      </w:r>
      <w:r w:rsidRPr="00AA1D13">
        <w:rPr>
          <w:color w:val="000000"/>
          <w:lang w:eastAsia="ja-JP"/>
        </w:rPr>
        <w:t>in</w:t>
      </w:r>
      <w:r>
        <w:rPr>
          <w:i/>
          <w:color w:val="000000"/>
          <w:lang w:eastAsia="ja-JP"/>
        </w:rPr>
        <w:t xml:space="preserve"> </w:t>
      </w:r>
      <w:r w:rsidRPr="0078686B">
        <w:rPr>
          <w:color w:val="000000"/>
          <w:lang w:eastAsia="ja-JP"/>
        </w:rPr>
        <w:t xml:space="preserve">Khanaqeen </w:t>
      </w:r>
      <w:r>
        <w:rPr>
          <w:color w:val="000000"/>
          <w:lang w:eastAsia="ja-JP"/>
        </w:rPr>
        <w:t xml:space="preserve">discussing women’s empowerment, </w:t>
      </w:r>
      <w:r w:rsidRPr="00590B10">
        <w:rPr>
          <w:color w:val="000000"/>
          <w:lang w:eastAsia="ja-JP"/>
        </w:rPr>
        <w:t>partnership between peace actors and local authorities</w:t>
      </w:r>
      <w:r>
        <w:rPr>
          <w:color w:val="000000"/>
          <w:lang w:eastAsia="ja-JP"/>
        </w:rPr>
        <w:t xml:space="preserve"> as well as the role of the media in peacebuilding.</w:t>
      </w:r>
    </w:p>
    <w:p w14:paraId="552B4628" w14:textId="77777777" w:rsidR="002A44ED" w:rsidRDefault="002A44ED" w:rsidP="0033595E">
      <w:pPr>
        <w:jc w:val="both"/>
        <w:rPr>
          <w:color w:val="000000"/>
          <w:lang w:eastAsia="ja-JP"/>
        </w:rPr>
      </w:pPr>
    </w:p>
    <w:p w14:paraId="782F422C" w14:textId="77777777" w:rsidR="002A44ED" w:rsidRDefault="002A44ED" w:rsidP="0033595E">
      <w:pPr>
        <w:jc w:val="both"/>
        <w:rPr>
          <w:color w:val="000000"/>
          <w:lang w:eastAsia="ja-JP"/>
        </w:rPr>
      </w:pPr>
      <w:r>
        <w:rPr>
          <w:color w:val="000000"/>
          <w:lang w:eastAsia="ja-JP"/>
        </w:rPr>
        <w:t xml:space="preserve">Nine community-based activities were conducted by peace actors in three community centres supported by ICRRP benefiting over 240 people (39% women). Three events were conducted in </w:t>
      </w:r>
      <w:r w:rsidRPr="001D01CE">
        <w:rPr>
          <w:color w:val="000000"/>
          <w:lang w:eastAsia="ja-JP"/>
        </w:rPr>
        <w:t>Khanaqeen</w:t>
      </w:r>
      <w:r>
        <w:rPr>
          <w:color w:val="000000"/>
          <w:lang w:eastAsia="ja-JP"/>
        </w:rPr>
        <w:t xml:space="preserve"> bringing together youth from different religious an ethnic background through computer and media trainings. In Jalawla, two recreational activities took place (planting tree in a park and chess competition. Four activities took place in Baquba which involved recreational activities, such as a trip to Baghdad engaging youth.</w:t>
      </w:r>
    </w:p>
    <w:p w14:paraId="480A836D" w14:textId="77777777" w:rsidR="002A44ED" w:rsidRDefault="002A44ED" w:rsidP="002A44ED">
      <w:pPr>
        <w:rPr>
          <w:color w:val="000000"/>
          <w:lang w:eastAsia="ja-JP"/>
        </w:rPr>
      </w:pPr>
    </w:p>
    <w:p w14:paraId="5660C6BC" w14:textId="77777777" w:rsidR="002A44ED" w:rsidRDefault="002A44ED" w:rsidP="002A44ED">
      <w:pPr>
        <w:jc w:val="center"/>
        <w:rPr>
          <w:rFonts w:asciiTheme="minorHAnsi" w:hAnsiTheme="minorHAnsi"/>
          <w:b/>
          <w:color w:val="548DD4" w:themeColor="text2" w:themeTint="99"/>
          <w:sz w:val="24"/>
        </w:rPr>
      </w:pPr>
      <w:r>
        <w:rPr>
          <w:noProof/>
        </w:rPr>
        <w:drawing>
          <wp:inline distT="0" distB="0" distL="0" distR="0" wp14:anchorId="74680E11" wp14:editId="0CD3A2D7">
            <wp:extent cx="5108028" cy="3830776"/>
            <wp:effectExtent l="12700" t="12700" r="10160" b="177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35713" cy="3851538"/>
                    </a:xfrm>
                    <a:prstGeom prst="rect">
                      <a:avLst/>
                    </a:prstGeom>
                    <a:solidFill>
                      <a:schemeClr val="tx2"/>
                    </a:solidFill>
                    <a:ln>
                      <a:solidFill>
                        <a:schemeClr val="accent1"/>
                      </a:solidFill>
                    </a:ln>
                  </pic:spPr>
                </pic:pic>
              </a:graphicData>
            </a:graphic>
          </wp:inline>
        </w:drawing>
      </w:r>
    </w:p>
    <w:p w14:paraId="70CF3FD1" w14:textId="77777777" w:rsidR="002A44ED" w:rsidRDefault="002A44ED" w:rsidP="002A44ED">
      <w:pPr>
        <w:rPr>
          <w:rFonts w:asciiTheme="minorHAnsi" w:hAnsiTheme="minorHAnsi"/>
          <w:b/>
          <w:color w:val="548DD4" w:themeColor="text2" w:themeTint="99"/>
          <w:sz w:val="24"/>
        </w:rPr>
      </w:pPr>
      <w:r w:rsidRPr="00005D72">
        <w:rPr>
          <w:rFonts w:asciiTheme="minorHAnsi" w:hAnsiTheme="minorHAnsi"/>
          <w:b/>
          <w:noProof/>
          <w:color w:val="548DD4" w:themeColor="text2" w:themeTint="99"/>
          <w:sz w:val="24"/>
        </w:rPr>
        <mc:AlternateContent>
          <mc:Choice Requires="wps">
            <w:drawing>
              <wp:anchor distT="45720" distB="45720" distL="114300" distR="114300" simplePos="0" relativeHeight="251755520" behindDoc="0" locked="0" layoutInCell="1" allowOverlap="1" wp14:anchorId="67FCBBB5" wp14:editId="65BA0597">
                <wp:simplePos x="0" y="0"/>
                <wp:positionH relativeFrom="margin">
                  <wp:align>left</wp:align>
                </wp:positionH>
                <wp:positionV relativeFrom="paragraph">
                  <wp:posOffset>409575</wp:posOffset>
                </wp:positionV>
                <wp:extent cx="6543675" cy="5524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675" cy="552450"/>
                        </a:xfrm>
                        <a:prstGeom prst="rect">
                          <a:avLst/>
                        </a:prstGeom>
                        <a:solidFill>
                          <a:srgbClr val="FFFFFF"/>
                        </a:solidFill>
                        <a:ln w="9525">
                          <a:solidFill>
                            <a:srgbClr val="000000"/>
                          </a:solidFill>
                          <a:miter lim="800000"/>
                          <a:headEnd/>
                          <a:tailEnd/>
                        </a:ln>
                      </wps:spPr>
                      <wps:txbx>
                        <w:txbxContent>
                          <w:p w14:paraId="07892FF9" w14:textId="77777777" w:rsidR="002A44ED" w:rsidRPr="00005D72" w:rsidRDefault="002A44ED" w:rsidP="002A44ED">
                            <w:pPr>
                              <w:rPr>
                                <w:color w:val="000000"/>
                                <w:lang w:eastAsia="ja-JP"/>
                              </w:rPr>
                            </w:pPr>
                            <w:r>
                              <w:rPr>
                                <w:color w:val="000000"/>
                                <w:lang w:eastAsia="ja-JP"/>
                              </w:rPr>
                              <w:t>“</w:t>
                            </w:r>
                            <w:r w:rsidRPr="00826CF1">
                              <w:rPr>
                                <w:i/>
                                <w:color w:val="000000"/>
                                <w:lang w:eastAsia="ja-JP"/>
                              </w:rPr>
                              <w:t xml:space="preserve">It was more than a trip; it was a journey to explore mutual respect and harmony amongst different </w:t>
                            </w:r>
                            <w:r>
                              <w:rPr>
                                <w:i/>
                                <w:color w:val="000000"/>
                                <w:lang w:eastAsia="ja-JP"/>
                              </w:rPr>
                              <w:t xml:space="preserve">religious and ethnics </w:t>
                            </w:r>
                            <w:r w:rsidRPr="00826CF1">
                              <w:rPr>
                                <w:i/>
                                <w:color w:val="000000"/>
                                <w:lang w:eastAsia="ja-JP"/>
                              </w:rPr>
                              <w:t>groups!</w:t>
                            </w:r>
                            <w:r>
                              <w:rPr>
                                <w:color w:val="000000"/>
                                <w:lang w:eastAsia="ja-JP"/>
                              </w:rPr>
                              <w:t>” feedback from a participant in the community based activity organized in Baghdad.</w:t>
                            </w:r>
                          </w:p>
                          <w:p w14:paraId="35020F24" w14:textId="77777777" w:rsidR="002A44ED" w:rsidRPr="00005D72" w:rsidRDefault="002A44ED" w:rsidP="002A44ED">
                            <w:pPr>
                              <w:rPr>
                                <w:color w:val="000000"/>
                                <w:lang w:eastAsia="ja-JP"/>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FCBBB5" id="Text Box 2" o:spid="_x0000_s1028" type="#_x0000_t202" style="position:absolute;margin-left:0;margin-top:32.25pt;width:515.25pt;height:43.5pt;z-index:2517555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">
                <v:textbox>
                  <w:txbxContent>
                    <w:p w14:paraId="07892FF9" w14:textId="77777777" w:rsidR="002A44ED" w:rsidRPr="00005D72" w:rsidRDefault="002A44ED" w:rsidP="002A44ED">
                      <w:pPr>
                        <w:rPr>
                          <w:color w:val="000000"/>
                          <w:lang w:eastAsia="ja-JP"/>
                        </w:rPr>
                      </w:pPr>
                      <w:r>
                        <w:rPr>
                          <w:color w:val="000000"/>
                          <w:lang w:eastAsia="ja-JP"/>
                        </w:rPr>
                        <w:t>“</w:t>
                      </w:r>
                      <w:r w:rsidRPr="00826CF1">
                        <w:rPr>
                          <w:i/>
                          <w:color w:val="000000"/>
                          <w:lang w:eastAsia="ja-JP"/>
                        </w:rPr>
                        <w:t xml:space="preserve">It was more than a trip; it was a journey to explore mutual respect and harmony amongst different </w:t>
                      </w:r>
                      <w:r>
                        <w:rPr>
                          <w:i/>
                          <w:color w:val="000000"/>
                          <w:lang w:eastAsia="ja-JP"/>
                        </w:rPr>
                        <w:t xml:space="preserve">religious and ethnics </w:t>
                      </w:r>
                      <w:r w:rsidRPr="00826CF1">
                        <w:rPr>
                          <w:i/>
                          <w:color w:val="000000"/>
                          <w:lang w:eastAsia="ja-JP"/>
                        </w:rPr>
                        <w:t>groups!</w:t>
                      </w:r>
                      <w:r>
                        <w:rPr>
                          <w:color w:val="000000"/>
                          <w:lang w:eastAsia="ja-JP"/>
                        </w:rPr>
                        <w:t>” feedback from a participant in the community based activity organized in Baghdad.</w:t>
                      </w:r>
                    </w:p>
                    <w:p w14:paraId="35020F24" w14:textId="77777777" w:rsidR="002A44ED" w:rsidRPr="00005D72" w:rsidRDefault="002A44ED" w:rsidP="002A44ED">
                      <w:pPr>
                        <w:rPr>
                          <w:color w:val="000000"/>
                          <w:lang w:eastAsia="ja-JP"/>
                        </w:rPr>
                      </w:pPr>
                    </w:p>
                  </w:txbxContent>
                </v:textbox>
                <w10:wrap type="square" anchorx="margin"/>
              </v:shape>
            </w:pict>
          </mc:Fallback>
        </mc:AlternateContent>
      </w:r>
    </w:p>
    <w:p w14:paraId="7C99DC98" w14:textId="59D0373A" w:rsidR="002A44ED" w:rsidRDefault="002A44ED" w:rsidP="0033595E">
      <w:pPr>
        <w:jc w:val="both"/>
        <w:rPr>
          <w:color w:val="000000"/>
          <w:lang w:eastAsia="ja-JP"/>
        </w:rPr>
      </w:pPr>
      <w:r>
        <w:rPr>
          <w:color w:val="000000"/>
          <w:lang w:eastAsia="ja-JP"/>
        </w:rPr>
        <w:t>A baseline survey on the social stability context in Diyala Governorate is being finalized, focusing on three locations: Jalawla, Baquba and</w:t>
      </w:r>
      <w:r w:rsidRPr="00DF6664">
        <w:rPr>
          <w:color w:val="000000"/>
          <w:lang w:eastAsia="ja-JP"/>
        </w:rPr>
        <w:t xml:space="preserve"> Khanaqeen</w:t>
      </w:r>
      <w:r>
        <w:rPr>
          <w:color w:val="000000"/>
          <w:lang w:eastAsia="ja-JP"/>
        </w:rPr>
        <w:t xml:space="preserve">. </w:t>
      </w:r>
      <w:r w:rsidRPr="00CC0683">
        <w:rPr>
          <w:color w:val="000000"/>
          <w:lang w:eastAsia="ja-JP"/>
        </w:rPr>
        <w:t>The</w:t>
      </w:r>
      <w:r>
        <w:rPr>
          <w:color w:val="000000"/>
          <w:lang w:eastAsia="ja-JP"/>
        </w:rPr>
        <w:t xml:space="preserve"> study is </w:t>
      </w:r>
      <w:r w:rsidRPr="00CC0683">
        <w:rPr>
          <w:color w:val="000000"/>
          <w:lang w:eastAsia="ja-JP"/>
        </w:rPr>
        <w:t xml:space="preserve">based on insights from </w:t>
      </w:r>
      <w:r>
        <w:rPr>
          <w:color w:val="000000"/>
          <w:lang w:eastAsia="ja-JP"/>
        </w:rPr>
        <w:t>over 300 people, including</w:t>
      </w:r>
      <w:r w:rsidRPr="00CC0683">
        <w:rPr>
          <w:color w:val="000000"/>
          <w:lang w:eastAsia="ja-JP"/>
        </w:rPr>
        <w:t xml:space="preserve"> activists, state and non-state security actors, tribal and religious leaders, and </w:t>
      </w:r>
      <w:r>
        <w:rPr>
          <w:color w:val="000000"/>
          <w:lang w:eastAsia="ja-JP"/>
        </w:rPr>
        <w:t xml:space="preserve">IDPs. </w:t>
      </w:r>
    </w:p>
    <w:p w14:paraId="23E3811E" w14:textId="77777777" w:rsidR="002A44ED" w:rsidRPr="002A44ED" w:rsidRDefault="002A44ED" w:rsidP="0033595E">
      <w:pPr>
        <w:jc w:val="both"/>
        <w:rPr>
          <w:rFonts w:asciiTheme="minorHAnsi" w:hAnsiTheme="minorHAnsi"/>
          <w:b/>
          <w:color w:val="548DD4" w:themeColor="text2" w:themeTint="99"/>
          <w:sz w:val="24"/>
        </w:rPr>
      </w:pPr>
    </w:p>
    <w:p w14:paraId="35B0BD9D" w14:textId="02B5621E" w:rsidR="002A44ED" w:rsidRDefault="002A44ED" w:rsidP="0033595E">
      <w:pPr>
        <w:jc w:val="both"/>
        <w:rPr>
          <w:color w:val="000000"/>
          <w:lang w:eastAsia="ja-JP"/>
        </w:rPr>
      </w:pPr>
      <w:r w:rsidRPr="00CC0683">
        <w:rPr>
          <w:color w:val="000000"/>
          <w:lang w:eastAsia="ja-JP"/>
        </w:rPr>
        <w:t xml:space="preserve">The findings </w:t>
      </w:r>
      <w:r>
        <w:rPr>
          <w:color w:val="000000"/>
          <w:lang w:eastAsia="ja-JP"/>
        </w:rPr>
        <w:t xml:space="preserve">will </w:t>
      </w:r>
      <w:r w:rsidRPr="00CC0683">
        <w:rPr>
          <w:color w:val="000000"/>
          <w:lang w:eastAsia="ja-JP"/>
        </w:rPr>
        <w:t xml:space="preserve">provide insights </w:t>
      </w:r>
      <w:r>
        <w:rPr>
          <w:color w:val="000000"/>
          <w:lang w:eastAsia="ja-JP"/>
        </w:rPr>
        <w:t>on social tensions in Diyala</w:t>
      </w:r>
      <w:r w:rsidRPr="007B5845">
        <w:rPr>
          <w:color w:val="000000"/>
          <w:lang w:eastAsia="ja-JP"/>
        </w:rPr>
        <w:t xml:space="preserve"> </w:t>
      </w:r>
      <w:r>
        <w:rPr>
          <w:color w:val="000000"/>
          <w:lang w:eastAsia="ja-JP"/>
        </w:rPr>
        <w:t>as they are perceived by the local population and will offer recommendations for promoting coexistence involving the following groups: local governments, community leaders, civil society, Federal Government and Kurdistan Regional Government as well as the international community.</w:t>
      </w:r>
    </w:p>
    <w:p w14:paraId="0381D572" w14:textId="77777777" w:rsidR="0033595E" w:rsidRDefault="0033595E" w:rsidP="0033595E">
      <w:pPr>
        <w:jc w:val="both"/>
        <w:rPr>
          <w:color w:val="000000"/>
          <w:lang w:eastAsia="ja-JP"/>
        </w:rPr>
      </w:pPr>
    </w:p>
    <w:p w14:paraId="5866F664" w14:textId="77777777" w:rsidR="002A44ED" w:rsidRPr="00F749FF" w:rsidRDefault="002A44ED" w:rsidP="0033595E">
      <w:pPr>
        <w:jc w:val="both"/>
        <w:rPr>
          <w:color w:val="000000"/>
          <w:lang w:eastAsia="ja-JP"/>
        </w:rPr>
      </w:pPr>
      <w:r w:rsidRPr="47ADDB66">
        <w:rPr>
          <w:rFonts w:eastAsia="Calibri"/>
          <w:color w:val="000000" w:themeColor="text1"/>
          <w:lang w:eastAsia="ja-JP"/>
        </w:rPr>
        <w:t>Once finalized, the study will be available in English and Arabic and disseminated to stakeholders.</w:t>
      </w:r>
    </w:p>
    <w:p w14:paraId="010749AD" w14:textId="77777777" w:rsidR="002A44ED" w:rsidRDefault="002A44ED" w:rsidP="002A44ED">
      <w:pPr>
        <w:rPr>
          <w:rFonts w:eastAsia="Calibri"/>
          <w:color w:val="000000" w:themeColor="text1"/>
          <w:lang w:eastAsia="ja-JP"/>
        </w:rPr>
      </w:pPr>
    </w:p>
    <w:p w14:paraId="0FA2222E" w14:textId="77777777" w:rsidR="002A44ED" w:rsidRDefault="002A44ED" w:rsidP="002A44ED">
      <w:pPr>
        <w:rPr>
          <w:rFonts w:eastAsia="Calibri"/>
          <w:b/>
          <w:bCs/>
          <w:color w:val="000000" w:themeColor="text1"/>
          <w:lang w:eastAsia="ja-JP"/>
        </w:rPr>
      </w:pPr>
      <w:r w:rsidRPr="294F292D">
        <w:rPr>
          <w:rFonts w:eastAsia="Calibri"/>
          <w:b/>
          <w:bCs/>
          <w:color w:val="000000" w:themeColor="text1"/>
          <w:lang w:eastAsia="ja-JP"/>
        </w:rPr>
        <w:t>Interim (Cumulative) Financial Summary</w:t>
      </w:r>
    </w:p>
    <w:p w14:paraId="5A05F841" w14:textId="77777777" w:rsidR="002A44ED" w:rsidRDefault="002A44ED" w:rsidP="002A44ED">
      <w:pPr>
        <w:rPr>
          <w:rFonts w:eastAsia="Calibri"/>
          <w:b/>
          <w:bCs/>
          <w:color w:val="000000" w:themeColor="text1"/>
          <w:lang w:eastAsia="ja-JP"/>
        </w:rPr>
      </w:pPr>
    </w:p>
    <w:tbl>
      <w:tblPr>
        <w:tblStyle w:val="GridTable1Light-Accent1"/>
        <w:tblW w:w="10467" w:type="dxa"/>
        <w:tblLayout w:type="fixed"/>
        <w:tblLook w:val="06A0" w:firstRow="1" w:lastRow="0" w:firstColumn="1" w:lastColumn="0" w:noHBand="1" w:noVBand="1"/>
      </w:tblPr>
      <w:tblGrid>
        <w:gridCol w:w="1230"/>
        <w:gridCol w:w="1319"/>
        <w:gridCol w:w="1618"/>
        <w:gridCol w:w="1646"/>
        <w:gridCol w:w="1561"/>
        <w:gridCol w:w="1561"/>
        <w:gridCol w:w="1532"/>
      </w:tblGrid>
      <w:tr w:rsidR="002A44ED" w14:paraId="2891F1E2" w14:textId="77777777" w:rsidTr="002A44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tcPr>
          <w:p w14:paraId="3211CE23" w14:textId="77777777" w:rsidR="002A44ED" w:rsidRDefault="002A44ED" w:rsidP="002A44ED">
            <w:pPr>
              <w:jc w:val="center"/>
            </w:pPr>
            <w:r w:rsidRPr="47ADDB66">
              <w:rPr>
                <w:rFonts w:eastAsia="Calibri"/>
              </w:rPr>
              <w:t>Agreement</w:t>
            </w:r>
          </w:p>
        </w:tc>
        <w:tc>
          <w:tcPr>
            <w:tcW w:w="1319" w:type="dxa"/>
          </w:tcPr>
          <w:p w14:paraId="701DE1E3"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47ADDB66">
              <w:rPr>
                <w:rFonts w:eastAsia="Calibri"/>
              </w:rPr>
              <w:t>Total Amount</w:t>
            </w:r>
          </w:p>
          <w:p w14:paraId="456FC51D"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47ADDB66">
              <w:rPr>
                <w:rFonts w:eastAsia="Calibri"/>
              </w:rPr>
              <w:t>(Euro)</w:t>
            </w:r>
          </w:p>
        </w:tc>
        <w:tc>
          <w:tcPr>
            <w:tcW w:w="1618" w:type="dxa"/>
          </w:tcPr>
          <w:p w14:paraId="6BE9C8EB"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rPr>
                <w:rFonts w:eastAsia="Calibri"/>
                <w:b w:val="0"/>
                <w:bCs w:val="0"/>
              </w:rPr>
            </w:pPr>
            <w:r w:rsidRPr="47ADDB66">
              <w:rPr>
                <w:rFonts w:eastAsia="Calibri"/>
              </w:rPr>
              <w:t>Estimated  Budget</w:t>
            </w:r>
          </w:p>
          <w:p w14:paraId="02CDC1FB"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294F292D">
              <w:rPr>
                <w:rFonts w:eastAsia="Calibri"/>
              </w:rPr>
              <w:t>(USD)</w:t>
            </w:r>
          </w:p>
          <w:p w14:paraId="2A976F29"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rPr>
                <w:rFonts w:eastAsia="Calibri"/>
                <w:b w:val="0"/>
                <w:bCs w:val="0"/>
              </w:rPr>
            </w:pPr>
          </w:p>
        </w:tc>
        <w:tc>
          <w:tcPr>
            <w:tcW w:w="1646" w:type="dxa"/>
          </w:tcPr>
          <w:p w14:paraId="0E903B7C"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47ADDB66">
              <w:rPr>
                <w:rFonts w:eastAsia="Calibri"/>
              </w:rPr>
              <w:t>Received So far</w:t>
            </w:r>
          </w:p>
          <w:p w14:paraId="4E46C862"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47ADDB66">
              <w:rPr>
                <w:rFonts w:eastAsia="Calibri"/>
              </w:rPr>
              <w:t>(USD)</w:t>
            </w:r>
          </w:p>
        </w:tc>
        <w:tc>
          <w:tcPr>
            <w:tcW w:w="1561" w:type="dxa"/>
          </w:tcPr>
          <w:p w14:paraId="0C822442"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47ADDB66">
              <w:rPr>
                <w:rFonts w:eastAsia="Calibri"/>
              </w:rPr>
              <w:t>Committed</w:t>
            </w:r>
            <w:r w:rsidRPr="47ADDB66">
              <w:rPr>
                <w:rStyle w:val="FootnoteReference"/>
                <w:rFonts w:eastAsia="Calibri"/>
              </w:rPr>
              <w:footnoteReference w:id="3"/>
            </w:r>
            <w:r w:rsidRPr="47ADDB66">
              <w:rPr>
                <w:rFonts w:eastAsia="Calibri"/>
              </w:rPr>
              <w:t xml:space="preserve"> (USD)</w:t>
            </w:r>
          </w:p>
        </w:tc>
        <w:tc>
          <w:tcPr>
            <w:tcW w:w="1561" w:type="dxa"/>
          </w:tcPr>
          <w:p w14:paraId="77B5A47B"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rPr>
                <w:rFonts w:eastAsia="Calibri"/>
                <w:b w:val="0"/>
                <w:bCs w:val="0"/>
              </w:rPr>
            </w:pPr>
            <w:r w:rsidRPr="47ADDB66">
              <w:rPr>
                <w:rFonts w:eastAsia="Calibri"/>
              </w:rPr>
              <w:t>Expenditure (USD)</w:t>
            </w:r>
          </w:p>
        </w:tc>
        <w:tc>
          <w:tcPr>
            <w:tcW w:w="1532" w:type="dxa"/>
          </w:tcPr>
          <w:p w14:paraId="0E73FED8"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294F292D">
              <w:rPr>
                <w:rFonts w:eastAsia="Calibri"/>
              </w:rPr>
              <w:t>Total Utilized</w:t>
            </w:r>
          </w:p>
          <w:p w14:paraId="13045733" w14:textId="77777777" w:rsidR="002A44ED" w:rsidRDefault="002A44ED" w:rsidP="002A44ED">
            <w:pPr>
              <w:jc w:val="center"/>
              <w:cnfStyle w:val="100000000000" w:firstRow="1" w:lastRow="0" w:firstColumn="0" w:lastColumn="0" w:oddVBand="0" w:evenVBand="0" w:oddHBand="0" w:evenHBand="0" w:firstRowFirstColumn="0" w:firstRowLastColumn="0" w:lastRowFirstColumn="0" w:lastRowLastColumn="0"/>
            </w:pPr>
            <w:r w:rsidRPr="47ADDB66">
              <w:rPr>
                <w:rFonts w:eastAsia="Calibri"/>
              </w:rPr>
              <w:t>(USD)</w:t>
            </w:r>
          </w:p>
        </w:tc>
      </w:tr>
      <w:tr w:rsidR="002A44ED" w14:paraId="36A73F5E" w14:textId="77777777" w:rsidTr="002A44ED">
        <w:tc>
          <w:tcPr>
            <w:cnfStyle w:val="001000000000" w:firstRow="0" w:lastRow="0" w:firstColumn="1" w:lastColumn="0" w:oddVBand="0" w:evenVBand="0" w:oddHBand="0" w:evenHBand="0" w:firstRowFirstColumn="0" w:firstRowLastColumn="0" w:lastRowFirstColumn="0" w:lastRowLastColumn="0"/>
            <w:tcW w:w="1230" w:type="dxa"/>
          </w:tcPr>
          <w:p w14:paraId="01F920FB" w14:textId="77777777" w:rsidR="002A44ED" w:rsidRDefault="002A44ED" w:rsidP="002A44ED">
            <w:pPr>
              <w:jc w:val="center"/>
            </w:pPr>
            <w:r w:rsidRPr="47ADDB66">
              <w:rPr>
                <w:rFonts w:eastAsia="Calibri"/>
                <w:u w:val="single"/>
              </w:rPr>
              <w:t>2016-18644</w:t>
            </w:r>
          </w:p>
        </w:tc>
        <w:tc>
          <w:tcPr>
            <w:tcW w:w="1319" w:type="dxa"/>
          </w:tcPr>
          <w:p w14:paraId="4D72E14C"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pPr>
            <w:r w:rsidRPr="47ADDB66">
              <w:rPr>
                <w:rFonts w:eastAsia="Calibri"/>
              </w:rPr>
              <w:t>29,500,000</w:t>
            </w:r>
          </w:p>
        </w:tc>
        <w:tc>
          <w:tcPr>
            <w:tcW w:w="1618" w:type="dxa"/>
          </w:tcPr>
          <w:p w14:paraId="4B3A0F95"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pPr>
            <w:r w:rsidRPr="47ADDB66">
              <w:rPr>
                <w:rFonts w:eastAsia="Calibri"/>
              </w:rPr>
              <w:t>33,146,068</w:t>
            </w:r>
          </w:p>
        </w:tc>
        <w:tc>
          <w:tcPr>
            <w:tcW w:w="1646" w:type="dxa"/>
          </w:tcPr>
          <w:p w14:paraId="0D7491FC"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pPr>
            <w:r w:rsidRPr="294F292D">
              <w:rPr>
                <w:rFonts w:eastAsia="Calibri"/>
              </w:rPr>
              <w:t>24,923,057</w:t>
            </w:r>
          </w:p>
        </w:tc>
        <w:tc>
          <w:tcPr>
            <w:tcW w:w="1561" w:type="dxa"/>
          </w:tcPr>
          <w:p w14:paraId="4C1135A1"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rPr>
            </w:pPr>
            <w:r w:rsidRPr="294F292D">
              <w:rPr>
                <w:rFonts w:eastAsia="Calibri"/>
              </w:rPr>
              <w:t>8,917,664.18</w:t>
            </w:r>
          </w:p>
        </w:tc>
        <w:tc>
          <w:tcPr>
            <w:tcW w:w="1561" w:type="dxa"/>
          </w:tcPr>
          <w:p w14:paraId="4B434D76" w14:textId="77777777" w:rsidR="002A44ED" w:rsidRDefault="002A44ED" w:rsidP="002A44ED">
            <w:pPr>
              <w:cnfStyle w:val="000000000000" w:firstRow="0" w:lastRow="0" w:firstColumn="0" w:lastColumn="0" w:oddVBand="0" w:evenVBand="0" w:oddHBand="0" w:evenHBand="0" w:firstRowFirstColumn="0" w:firstRowLastColumn="0" w:lastRowFirstColumn="0" w:lastRowLastColumn="0"/>
              <w:rPr>
                <w:rFonts w:eastAsia="Calibri"/>
              </w:rPr>
            </w:pPr>
            <w:r w:rsidRPr="294F292D">
              <w:rPr>
                <w:rFonts w:eastAsia="Calibri"/>
              </w:rPr>
              <w:t>8,098,120.10</w:t>
            </w:r>
          </w:p>
        </w:tc>
        <w:tc>
          <w:tcPr>
            <w:tcW w:w="1532" w:type="dxa"/>
          </w:tcPr>
          <w:p w14:paraId="6FFF77E3"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rPr>
            </w:pPr>
            <w:r w:rsidRPr="294F292D">
              <w:rPr>
                <w:rFonts w:eastAsia="Calibri"/>
              </w:rPr>
              <w:t>17,015,784.28</w:t>
            </w:r>
          </w:p>
        </w:tc>
      </w:tr>
      <w:tr w:rsidR="002A44ED" w14:paraId="567C7312" w14:textId="77777777" w:rsidTr="002A44ED">
        <w:tc>
          <w:tcPr>
            <w:cnfStyle w:val="001000000000" w:firstRow="0" w:lastRow="0" w:firstColumn="1" w:lastColumn="0" w:oddVBand="0" w:evenVBand="0" w:oddHBand="0" w:evenHBand="0" w:firstRowFirstColumn="0" w:firstRowLastColumn="0" w:lastRowFirstColumn="0" w:lastRowLastColumn="0"/>
            <w:tcW w:w="1230" w:type="dxa"/>
          </w:tcPr>
          <w:p w14:paraId="4936D563" w14:textId="77777777" w:rsidR="002A44ED" w:rsidRDefault="002A44ED" w:rsidP="002A44ED">
            <w:pPr>
              <w:jc w:val="center"/>
            </w:pPr>
            <w:r w:rsidRPr="47ADDB66">
              <w:rPr>
                <w:rFonts w:eastAsia="Calibri"/>
                <w:u w:val="single"/>
              </w:rPr>
              <w:t>Total</w:t>
            </w:r>
          </w:p>
        </w:tc>
        <w:tc>
          <w:tcPr>
            <w:tcW w:w="1319" w:type="dxa"/>
          </w:tcPr>
          <w:p w14:paraId="57A50171"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r w:rsidRPr="294F292D">
              <w:rPr>
                <w:rFonts w:eastAsia="Calibri"/>
                <w:b/>
                <w:bCs/>
              </w:rPr>
              <w:t>29,500,000</w:t>
            </w:r>
          </w:p>
        </w:tc>
        <w:tc>
          <w:tcPr>
            <w:tcW w:w="1618" w:type="dxa"/>
          </w:tcPr>
          <w:p w14:paraId="70353B04"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r w:rsidRPr="294F292D">
              <w:rPr>
                <w:rFonts w:eastAsia="Calibri"/>
                <w:b/>
                <w:bCs/>
              </w:rPr>
              <w:t>33,146,068</w:t>
            </w:r>
          </w:p>
        </w:tc>
        <w:tc>
          <w:tcPr>
            <w:tcW w:w="1646" w:type="dxa"/>
          </w:tcPr>
          <w:p w14:paraId="45260908"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r w:rsidRPr="294F292D">
              <w:rPr>
                <w:rFonts w:eastAsia="Calibri"/>
                <w:b/>
                <w:bCs/>
              </w:rPr>
              <w:t>24,923,057</w:t>
            </w:r>
          </w:p>
          <w:p w14:paraId="5F35460E"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p>
        </w:tc>
        <w:tc>
          <w:tcPr>
            <w:tcW w:w="1561" w:type="dxa"/>
          </w:tcPr>
          <w:p w14:paraId="19CD723C"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r w:rsidRPr="294F292D">
              <w:rPr>
                <w:rFonts w:eastAsia="Calibri"/>
                <w:b/>
                <w:bCs/>
              </w:rPr>
              <w:t>8,917,664.18</w:t>
            </w:r>
          </w:p>
          <w:p w14:paraId="79A437E4"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p>
        </w:tc>
        <w:tc>
          <w:tcPr>
            <w:tcW w:w="1561" w:type="dxa"/>
          </w:tcPr>
          <w:p w14:paraId="2C012CB3" w14:textId="77777777" w:rsidR="002A44ED" w:rsidRDefault="002A44ED" w:rsidP="002A44ED">
            <w:pPr>
              <w:cnfStyle w:val="000000000000" w:firstRow="0" w:lastRow="0" w:firstColumn="0" w:lastColumn="0" w:oddVBand="0" w:evenVBand="0" w:oddHBand="0" w:evenHBand="0" w:firstRowFirstColumn="0" w:firstRowLastColumn="0" w:lastRowFirstColumn="0" w:lastRowLastColumn="0"/>
              <w:rPr>
                <w:rFonts w:eastAsia="Calibri"/>
                <w:b/>
                <w:bCs/>
              </w:rPr>
            </w:pPr>
            <w:r w:rsidRPr="294F292D">
              <w:rPr>
                <w:rFonts w:eastAsia="Calibri"/>
                <w:b/>
                <w:bCs/>
              </w:rPr>
              <w:t>8,098,120.10</w:t>
            </w:r>
          </w:p>
          <w:p w14:paraId="441CA711" w14:textId="77777777" w:rsidR="002A44ED" w:rsidRDefault="002A44ED" w:rsidP="002A44ED">
            <w:pPr>
              <w:cnfStyle w:val="000000000000" w:firstRow="0" w:lastRow="0" w:firstColumn="0" w:lastColumn="0" w:oddVBand="0" w:evenVBand="0" w:oddHBand="0" w:evenHBand="0" w:firstRowFirstColumn="0" w:firstRowLastColumn="0" w:lastRowFirstColumn="0" w:lastRowLastColumn="0"/>
              <w:rPr>
                <w:rFonts w:eastAsia="Calibri"/>
                <w:b/>
                <w:bCs/>
              </w:rPr>
            </w:pPr>
          </w:p>
        </w:tc>
        <w:tc>
          <w:tcPr>
            <w:tcW w:w="1532" w:type="dxa"/>
          </w:tcPr>
          <w:p w14:paraId="1A42216D"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r w:rsidRPr="294F292D">
              <w:rPr>
                <w:rFonts w:eastAsia="Calibri"/>
                <w:b/>
                <w:bCs/>
              </w:rPr>
              <w:t>17,015,784.28</w:t>
            </w:r>
          </w:p>
          <w:p w14:paraId="76091BCD" w14:textId="77777777" w:rsidR="002A44ED" w:rsidRDefault="002A44ED" w:rsidP="002A44ED">
            <w:pPr>
              <w:jc w:val="center"/>
              <w:cnfStyle w:val="000000000000" w:firstRow="0" w:lastRow="0" w:firstColumn="0" w:lastColumn="0" w:oddVBand="0" w:evenVBand="0" w:oddHBand="0" w:evenHBand="0" w:firstRowFirstColumn="0" w:firstRowLastColumn="0" w:lastRowFirstColumn="0" w:lastRowLastColumn="0"/>
              <w:rPr>
                <w:rFonts w:eastAsia="Calibri"/>
                <w:b/>
                <w:bCs/>
              </w:rPr>
            </w:pPr>
          </w:p>
        </w:tc>
      </w:tr>
    </w:tbl>
    <w:p w14:paraId="7F574D15" w14:textId="77777777" w:rsidR="002A44ED" w:rsidRDefault="002A44ED" w:rsidP="002A44ED">
      <w:pPr>
        <w:rPr>
          <w:rFonts w:eastAsia="Calibri"/>
          <w:color w:val="000000" w:themeColor="text1"/>
          <w:lang w:eastAsia="ja-JP"/>
        </w:rPr>
      </w:pPr>
    </w:p>
    <w:p w14:paraId="5046D150" w14:textId="77777777" w:rsidR="003D0EA6" w:rsidRDefault="003D0EA6" w:rsidP="00A72EAA">
      <w:pPr>
        <w:rPr>
          <w:color w:val="000000"/>
          <w:lang w:eastAsia="ja-JP"/>
        </w:rPr>
        <w:sectPr w:rsidR="003D0EA6" w:rsidSect="00331F53">
          <w:footerReference w:type="default" r:id="rId30"/>
          <w:pgSz w:w="11906" w:h="16838" w:code="9"/>
          <w:pgMar w:top="1152" w:right="720" w:bottom="1080" w:left="720" w:header="432" w:footer="0" w:gutter="0"/>
          <w:cols w:space="720"/>
          <w:docGrid w:linePitch="360"/>
        </w:sectPr>
      </w:pPr>
    </w:p>
    <w:p w14:paraId="37A64D14" w14:textId="463820BA" w:rsidR="0024559D" w:rsidRDefault="00D9160E" w:rsidP="0024559D">
      <w:pPr>
        <w:spacing w:before="10" w:after="10"/>
        <w:rPr>
          <w:rFonts w:asciiTheme="minorHAnsi" w:hAnsiTheme="minorHAnsi"/>
          <w:b/>
          <w:i/>
          <w:color w:val="4F81BD" w:themeColor="accent1"/>
          <w:sz w:val="28"/>
        </w:rPr>
      </w:pPr>
      <w:r w:rsidRPr="00641026">
        <w:rPr>
          <w:rFonts w:asciiTheme="minorHAnsi" w:hAnsiTheme="minorHAnsi"/>
          <w:b/>
          <w:i/>
          <w:color w:val="4F81BD" w:themeColor="accent1"/>
          <w:sz w:val="28"/>
        </w:rPr>
        <w:lastRenderedPageBreak/>
        <w:t xml:space="preserve">Annex I: </w:t>
      </w:r>
      <w:r w:rsidR="0013339C">
        <w:rPr>
          <w:rFonts w:asciiTheme="minorHAnsi" w:hAnsiTheme="minorHAnsi"/>
          <w:b/>
          <w:i/>
          <w:color w:val="4F81BD" w:themeColor="accent1"/>
          <w:sz w:val="28"/>
        </w:rPr>
        <w:t xml:space="preserve">FFS </w:t>
      </w:r>
      <w:r w:rsidRPr="00641026">
        <w:rPr>
          <w:rFonts w:asciiTheme="minorHAnsi" w:hAnsiTheme="minorHAnsi"/>
          <w:b/>
          <w:i/>
          <w:color w:val="4F81BD" w:themeColor="accent1"/>
          <w:sz w:val="28"/>
        </w:rPr>
        <w:t>Project Details</w:t>
      </w:r>
    </w:p>
    <w:p w14:paraId="348B51F5" w14:textId="77777777" w:rsidR="0024559D" w:rsidRDefault="0024559D" w:rsidP="0024559D">
      <w:pPr>
        <w:spacing w:before="10" w:after="10"/>
        <w:rPr>
          <w:rFonts w:asciiTheme="minorHAnsi" w:hAnsiTheme="minorHAnsi"/>
          <w:b/>
          <w:i/>
          <w:color w:val="4F81BD" w:themeColor="accent1"/>
          <w:sz w:val="28"/>
        </w:rPr>
      </w:pPr>
    </w:p>
    <w:tbl>
      <w:tblPr>
        <w:tblW w:w="5000" w:type="pct"/>
        <w:tblLook w:val="04A0" w:firstRow="1" w:lastRow="0" w:firstColumn="1" w:lastColumn="0" w:noHBand="0" w:noVBand="1"/>
      </w:tblPr>
      <w:tblGrid>
        <w:gridCol w:w="1207"/>
        <w:gridCol w:w="5694"/>
        <w:gridCol w:w="2352"/>
        <w:gridCol w:w="2350"/>
        <w:gridCol w:w="2993"/>
      </w:tblGrid>
      <w:tr w:rsidR="00940B70" w:rsidRPr="00940B70" w14:paraId="4F96BCA9" w14:textId="77777777" w:rsidTr="00940B70">
        <w:trPr>
          <w:trHeight w:val="520"/>
        </w:trPr>
        <w:tc>
          <w:tcPr>
            <w:tcW w:w="5000" w:type="pct"/>
            <w:gridSpan w:val="5"/>
            <w:tcBorders>
              <w:top w:val="single" w:sz="4" w:space="0" w:color="auto"/>
              <w:left w:val="single" w:sz="4" w:space="0" w:color="auto"/>
              <w:bottom w:val="nil"/>
              <w:right w:val="single" w:sz="4" w:space="0" w:color="000000"/>
            </w:tcBorders>
            <w:shd w:val="clear" w:color="000000" w:fill="C6D9F1"/>
            <w:hideMark/>
          </w:tcPr>
          <w:p w14:paraId="5D16D282" w14:textId="77777777" w:rsidR="00940B70" w:rsidRPr="00940B70" w:rsidRDefault="00940B70" w:rsidP="00F45A7B">
            <w:pPr>
              <w:jc w:val="right"/>
              <w:rPr>
                <w:rFonts w:cs="Arial"/>
                <w:b/>
                <w:bCs/>
                <w:i/>
                <w:iCs/>
                <w:color w:val="000000"/>
                <w:sz w:val="28"/>
                <w:szCs w:val="28"/>
              </w:rPr>
            </w:pPr>
            <w:r w:rsidRPr="00940B70">
              <w:rPr>
                <w:rFonts w:cs="Arial"/>
                <w:b/>
                <w:bCs/>
                <w:i/>
                <w:iCs/>
                <w:color w:val="000000"/>
                <w:sz w:val="28"/>
              </w:rPr>
              <w:t xml:space="preserve">Agreement No. 2017-40-836 – Cash for Work in Mosul </w:t>
            </w:r>
          </w:p>
        </w:tc>
      </w:tr>
      <w:tr w:rsidR="00940B70" w:rsidRPr="00940B70" w14:paraId="2FDB6109" w14:textId="77777777" w:rsidTr="00940B70">
        <w:trPr>
          <w:trHeight w:val="420"/>
        </w:trPr>
        <w:tc>
          <w:tcPr>
            <w:tcW w:w="5000" w:type="pct"/>
            <w:gridSpan w:val="5"/>
            <w:tcBorders>
              <w:top w:val="nil"/>
              <w:left w:val="single" w:sz="4" w:space="0" w:color="auto"/>
              <w:bottom w:val="single" w:sz="4" w:space="0" w:color="auto"/>
              <w:right w:val="single" w:sz="4" w:space="0" w:color="000000"/>
            </w:tcBorders>
            <w:shd w:val="clear" w:color="000000" w:fill="FFFFFF"/>
            <w:vAlign w:val="center"/>
            <w:hideMark/>
          </w:tcPr>
          <w:p w14:paraId="64D08DC3" w14:textId="77777777" w:rsidR="00940B70" w:rsidRPr="00940B70" w:rsidRDefault="00940B70" w:rsidP="00940B70">
            <w:pPr>
              <w:rPr>
                <w:rFonts w:cs="Arial"/>
                <w:b/>
                <w:bCs/>
                <w:i/>
                <w:iCs/>
                <w:color w:val="000000"/>
                <w:sz w:val="28"/>
                <w:szCs w:val="28"/>
              </w:rPr>
            </w:pPr>
            <w:r w:rsidRPr="00940B70">
              <w:rPr>
                <w:rFonts w:cs="Arial"/>
                <w:b/>
                <w:bCs/>
                <w:i/>
                <w:iCs/>
                <w:color w:val="000000"/>
                <w:sz w:val="28"/>
              </w:rPr>
              <w:t>Mosul City, Ninewah Governorate</w:t>
            </w:r>
          </w:p>
        </w:tc>
      </w:tr>
      <w:tr w:rsidR="00940B70" w:rsidRPr="00940B70" w14:paraId="73812225" w14:textId="77777777" w:rsidTr="00940B70">
        <w:trPr>
          <w:trHeight w:val="380"/>
        </w:trPr>
        <w:tc>
          <w:tcPr>
            <w:tcW w:w="413" w:type="pct"/>
            <w:tcBorders>
              <w:top w:val="nil"/>
              <w:left w:val="single" w:sz="4" w:space="0" w:color="auto"/>
              <w:bottom w:val="single" w:sz="4" w:space="0" w:color="auto"/>
              <w:right w:val="single" w:sz="4" w:space="0" w:color="auto"/>
            </w:tcBorders>
            <w:shd w:val="clear" w:color="000000" w:fill="A6A6A6"/>
            <w:noWrap/>
            <w:vAlign w:val="bottom"/>
            <w:hideMark/>
          </w:tcPr>
          <w:p w14:paraId="0E265F07" w14:textId="77777777" w:rsidR="00940B70" w:rsidRPr="00940B70" w:rsidRDefault="00940B70" w:rsidP="00940B70">
            <w:pPr>
              <w:rPr>
                <w:b/>
                <w:bCs/>
                <w:color w:val="000000"/>
                <w:sz w:val="28"/>
                <w:szCs w:val="28"/>
              </w:rPr>
            </w:pPr>
            <w:r w:rsidRPr="00940B70">
              <w:rPr>
                <w:b/>
                <w:bCs/>
                <w:color w:val="000000"/>
                <w:sz w:val="28"/>
                <w:szCs w:val="28"/>
              </w:rPr>
              <w:t>Location</w:t>
            </w:r>
          </w:p>
        </w:tc>
        <w:tc>
          <w:tcPr>
            <w:tcW w:w="1950" w:type="pct"/>
            <w:tcBorders>
              <w:top w:val="nil"/>
              <w:left w:val="nil"/>
              <w:bottom w:val="single" w:sz="4" w:space="0" w:color="auto"/>
              <w:right w:val="single" w:sz="4" w:space="0" w:color="auto"/>
            </w:tcBorders>
            <w:shd w:val="clear" w:color="000000" w:fill="A6A6A6"/>
            <w:noWrap/>
            <w:vAlign w:val="bottom"/>
            <w:hideMark/>
          </w:tcPr>
          <w:p w14:paraId="71185154" w14:textId="77777777" w:rsidR="00940B70" w:rsidRPr="00940B70" w:rsidRDefault="00940B70" w:rsidP="00940B70">
            <w:pPr>
              <w:rPr>
                <w:b/>
                <w:bCs/>
                <w:color w:val="000000"/>
                <w:sz w:val="28"/>
                <w:szCs w:val="28"/>
              </w:rPr>
            </w:pPr>
            <w:r w:rsidRPr="00940B70">
              <w:rPr>
                <w:b/>
                <w:bCs/>
                <w:color w:val="000000"/>
                <w:sz w:val="28"/>
                <w:szCs w:val="28"/>
              </w:rPr>
              <w:t>Project name</w:t>
            </w:r>
          </w:p>
        </w:tc>
        <w:tc>
          <w:tcPr>
            <w:tcW w:w="806" w:type="pct"/>
            <w:tcBorders>
              <w:top w:val="nil"/>
              <w:left w:val="nil"/>
              <w:bottom w:val="single" w:sz="4" w:space="0" w:color="auto"/>
              <w:right w:val="single" w:sz="4" w:space="0" w:color="auto"/>
            </w:tcBorders>
            <w:shd w:val="clear" w:color="000000" w:fill="A6A6A6"/>
            <w:noWrap/>
            <w:vAlign w:val="bottom"/>
            <w:hideMark/>
          </w:tcPr>
          <w:p w14:paraId="4CF4EFC9" w14:textId="77777777" w:rsidR="00940B70" w:rsidRPr="00940B70" w:rsidRDefault="00940B70" w:rsidP="00940B70">
            <w:pPr>
              <w:rPr>
                <w:b/>
                <w:bCs/>
                <w:color w:val="000000"/>
                <w:sz w:val="28"/>
                <w:szCs w:val="28"/>
              </w:rPr>
            </w:pPr>
            <w:r w:rsidRPr="00940B70">
              <w:rPr>
                <w:b/>
                <w:bCs/>
                <w:color w:val="000000"/>
                <w:sz w:val="28"/>
                <w:szCs w:val="28"/>
              </w:rPr>
              <w:t>Status</w:t>
            </w:r>
          </w:p>
        </w:tc>
        <w:tc>
          <w:tcPr>
            <w:tcW w:w="805" w:type="pct"/>
            <w:tcBorders>
              <w:top w:val="nil"/>
              <w:left w:val="nil"/>
              <w:bottom w:val="single" w:sz="4" w:space="0" w:color="auto"/>
              <w:right w:val="single" w:sz="4" w:space="0" w:color="auto"/>
            </w:tcBorders>
            <w:shd w:val="clear" w:color="000000" w:fill="A6A6A6"/>
            <w:noWrap/>
            <w:vAlign w:val="bottom"/>
            <w:hideMark/>
          </w:tcPr>
          <w:p w14:paraId="6B9FDDFD" w14:textId="77777777" w:rsidR="00940B70" w:rsidRPr="00940B70" w:rsidRDefault="00940B70" w:rsidP="00940B70">
            <w:pPr>
              <w:rPr>
                <w:b/>
                <w:bCs/>
                <w:color w:val="000000"/>
                <w:sz w:val="28"/>
                <w:szCs w:val="28"/>
              </w:rPr>
            </w:pPr>
            <w:r w:rsidRPr="00940B70">
              <w:rPr>
                <w:b/>
                <w:bCs/>
                <w:color w:val="000000"/>
                <w:sz w:val="28"/>
                <w:szCs w:val="28"/>
              </w:rPr>
              <w:t>Beneficiaries</w:t>
            </w:r>
          </w:p>
        </w:tc>
        <w:tc>
          <w:tcPr>
            <w:tcW w:w="1025" w:type="pct"/>
            <w:tcBorders>
              <w:top w:val="nil"/>
              <w:left w:val="single" w:sz="4" w:space="0" w:color="auto"/>
              <w:bottom w:val="single" w:sz="4" w:space="0" w:color="auto"/>
              <w:right w:val="single" w:sz="4" w:space="0" w:color="auto"/>
            </w:tcBorders>
            <w:shd w:val="clear" w:color="000000" w:fill="A6A6A6"/>
            <w:noWrap/>
            <w:vAlign w:val="bottom"/>
            <w:hideMark/>
          </w:tcPr>
          <w:p w14:paraId="6F14294B" w14:textId="77777777" w:rsidR="00940B70" w:rsidRPr="00940B70" w:rsidRDefault="00940B70" w:rsidP="00940B70">
            <w:pPr>
              <w:rPr>
                <w:b/>
                <w:bCs/>
                <w:color w:val="000000"/>
                <w:sz w:val="28"/>
                <w:szCs w:val="28"/>
              </w:rPr>
            </w:pPr>
            <w:r w:rsidRPr="00940B70">
              <w:rPr>
                <w:b/>
                <w:bCs/>
                <w:color w:val="000000"/>
                <w:sz w:val="28"/>
                <w:szCs w:val="28"/>
              </w:rPr>
              <w:t>Cost*</w:t>
            </w:r>
          </w:p>
        </w:tc>
      </w:tr>
      <w:tr w:rsidR="00940B70" w:rsidRPr="00940B70" w14:paraId="4BDFEF22" w14:textId="77777777" w:rsidTr="00940B70">
        <w:trPr>
          <w:trHeight w:val="640"/>
        </w:trPr>
        <w:tc>
          <w:tcPr>
            <w:tcW w:w="41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07E80B"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single" w:sz="4" w:space="0" w:color="auto"/>
              <w:left w:val="nil"/>
              <w:bottom w:val="single" w:sz="4" w:space="0" w:color="auto"/>
              <w:right w:val="single" w:sz="4" w:space="0" w:color="auto"/>
            </w:tcBorders>
            <w:shd w:val="clear" w:color="auto" w:fill="auto"/>
            <w:vAlign w:val="center"/>
            <w:hideMark/>
          </w:tcPr>
          <w:p w14:paraId="165DB88D" w14:textId="77777777" w:rsidR="00940B70" w:rsidRPr="00940B70" w:rsidRDefault="00940B70" w:rsidP="00940B70">
            <w:pPr>
              <w:rPr>
                <w:color w:val="000000"/>
                <w:sz w:val="20"/>
                <w:szCs w:val="20"/>
              </w:rPr>
            </w:pPr>
            <w:r w:rsidRPr="00940B70">
              <w:rPr>
                <w:color w:val="000000"/>
                <w:sz w:val="20"/>
                <w:szCs w:val="20"/>
              </w:rPr>
              <w:t xml:space="preserve">West Mosul General Hospital </w:t>
            </w:r>
          </w:p>
        </w:tc>
        <w:tc>
          <w:tcPr>
            <w:tcW w:w="806" w:type="pct"/>
            <w:tcBorders>
              <w:top w:val="single" w:sz="4" w:space="0" w:color="auto"/>
              <w:left w:val="nil"/>
              <w:bottom w:val="single" w:sz="4" w:space="0" w:color="auto"/>
              <w:right w:val="single" w:sz="4" w:space="0" w:color="auto"/>
            </w:tcBorders>
            <w:shd w:val="clear" w:color="auto" w:fill="auto"/>
            <w:vAlign w:val="center"/>
            <w:hideMark/>
          </w:tcPr>
          <w:p w14:paraId="247DC8CC"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single" w:sz="4" w:space="0" w:color="auto"/>
              <w:left w:val="nil"/>
              <w:bottom w:val="single" w:sz="4" w:space="0" w:color="auto"/>
              <w:right w:val="single" w:sz="4" w:space="0" w:color="auto"/>
            </w:tcBorders>
            <w:shd w:val="clear" w:color="auto" w:fill="auto"/>
            <w:vAlign w:val="center"/>
            <w:hideMark/>
          </w:tcPr>
          <w:p w14:paraId="088D1035" w14:textId="77777777" w:rsidR="00940B70" w:rsidRPr="00940B70" w:rsidRDefault="00940B70" w:rsidP="00940B70">
            <w:pPr>
              <w:jc w:val="center"/>
              <w:rPr>
                <w:color w:val="000000"/>
                <w:sz w:val="20"/>
                <w:szCs w:val="20"/>
              </w:rPr>
            </w:pPr>
            <w:r w:rsidRPr="00940B70">
              <w:rPr>
                <w:color w:val="000000"/>
                <w:sz w:val="20"/>
                <w:szCs w:val="20"/>
              </w:rPr>
              <w:t>65</w:t>
            </w:r>
          </w:p>
        </w:tc>
        <w:tc>
          <w:tcPr>
            <w:tcW w:w="1025" w:type="pct"/>
            <w:tcBorders>
              <w:top w:val="nil"/>
              <w:left w:val="nil"/>
              <w:bottom w:val="single" w:sz="4" w:space="0" w:color="auto"/>
              <w:right w:val="single" w:sz="4" w:space="0" w:color="auto"/>
            </w:tcBorders>
            <w:shd w:val="clear" w:color="auto" w:fill="auto"/>
            <w:noWrap/>
            <w:vAlign w:val="center"/>
            <w:hideMark/>
          </w:tcPr>
          <w:p w14:paraId="26B3696B" w14:textId="77777777" w:rsidR="00940B70" w:rsidRPr="00940B70" w:rsidRDefault="00940B70" w:rsidP="00940B70">
            <w:pPr>
              <w:jc w:val="center"/>
              <w:rPr>
                <w:color w:val="000000"/>
                <w:sz w:val="20"/>
                <w:szCs w:val="20"/>
              </w:rPr>
            </w:pPr>
            <w:r w:rsidRPr="00940B70">
              <w:rPr>
                <w:color w:val="000000"/>
                <w:sz w:val="20"/>
                <w:szCs w:val="20"/>
              </w:rPr>
              <w:t xml:space="preserve"> $                                        49,288.00 </w:t>
            </w:r>
          </w:p>
        </w:tc>
      </w:tr>
      <w:tr w:rsidR="00940B70" w:rsidRPr="00940B70" w14:paraId="71EF81DB"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68E5CD35"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52FE4CA2" w14:textId="77777777" w:rsidR="00940B70" w:rsidRPr="00940B70" w:rsidRDefault="00940B70" w:rsidP="00940B70">
            <w:pPr>
              <w:rPr>
                <w:color w:val="000000"/>
                <w:sz w:val="20"/>
                <w:szCs w:val="20"/>
              </w:rPr>
            </w:pPr>
            <w:r w:rsidRPr="00940B70">
              <w:rPr>
                <w:color w:val="000000"/>
                <w:sz w:val="20"/>
                <w:szCs w:val="20"/>
              </w:rPr>
              <w:t xml:space="preserve">Al-Jadeeda </w:t>
            </w:r>
          </w:p>
        </w:tc>
        <w:tc>
          <w:tcPr>
            <w:tcW w:w="806" w:type="pct"/>
            <w:tcBorders>
              <w:top w:val="nil"/>
              <w:left w:val="nil"/>
              <w:bottom w:val="single" w:sz="4" w:space="0" w:color="auto"/>
              <w:right w:val="single" w:sz="4" w:space="0" w:color="auto"/>
            </w:tcBorders>
            <w:shd w:val="clear" w:color="000000" w:fill="D9D9D9"/>
            <w:vAlign w:val="center"/>
            <w:hideMark/>
          </w:tcPr>
          <w:p w14:paraId="00CECFA7"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1900E342" w14:textId="77777777" w:rsidR="00940B70" w:rsidRPr="00940B70" w:rsidRDefault="00940B70" w:rsidP="00940B70">
            <w:pPr>
              <w:jc w:val="center"/>
              <w:rPr>
                <w:color w:val="000000"/>
                <w:sz w:val="20"/>
                <w:szCs w:val="20"/>
              </w:rPr>
            </w:pPr>
            <w:r w:rsidRPr="00940B70">
              <w:rPr>
                <w:color w:val="000000"/>
                <w:sz w:val="20"/>
                <w:szCs w:val="20"/>
              </w:rPr>
              <w:t>211</w:t>
            </w:r>
          </w:p>
        </w:tc>
        <w:tc>
          <w:tcPr>
            <w:tcW w:w="1025" w:type="pct"/>
            <w:tcBorders>
              <w:top w:val="nil"/>
              <w:left w:val="nil"/>
              <w:bottom w:val="single" w:sz="4" w:space="0" w:color="auto"/>
              <w:right w:val="single" w:sz="4" w:space="0" w:color="auto"/>
            </w:tcBorders>
            <w:shd w:val="clear" w:color="000000" w:fill="D9D9D9"/>
            <w:noWrap/>
            <w:vAlign w:val="center"/>
            <w:hideMark/>
          </w:tcPr>
          <w:p w14:paraId="521B072F" w14:textId="77777777" w:rsidR="00940B70" w:rsidRPr="00940B70" w:rsidRDefault="00940B70" w:rsidP="00940B70">
            <w:pPr>
              <w:jc w:val="center"/>
              <w:rPr>
                <w:color w:val="000000"/>
                <w:sz w:val="20"/>
                <w:szCs w:val="20"/>
              </w:rPr>
            </w:pPr>
            <w:r w:rsidRPr="00940B70">
              <w:rPr>
                <w:color w:val="000000"/>
                <w:sz w:val="20"/>
                <w:szCs w:val="20"/>
              </w:rPr>
              <w:t xml:space="preserve"> $                                      431,700.00 </w:t>
            </w:r>
          </w:p>
        </w:tc>
      </w:tr>
      <w:tr w:rsidR="00940B70" w:rsidRPr="00940B70" w14:paraId="3DD1FC8B"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0C55A6BF"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auto" w:fill="auto"/>
            <w:vAlign w:val="center"/>
            <w:hideMark/>
          </w:tcPr>
          <w:p w14:paraId="4CEAAE59" w14:textId="77777777" w:rsidR="00940B70" w:rsidRPr="00940B70" w:rsidRDefault="00940B70" w:rsidP="00940B70">
            <w:pPr>
              <w:rPr>
                <w:color w:val="000000"/>
                <w:sz w:val="20"/>
                <w:szCs w:val="20"/>
              </w:rPr>
            </w:pPr>
            <w:r w:rsidRPr="00940B70">
              <w:rPr>
                <w:color w:val="000000"/>
                <w:sz w:val="20"/>
                <w:szCs w:val="20"/>
              </w:rPr>
              <w:t>Ninewah University</w:t>
            </w:r>
          </w:p>
        </w:tc>
        <w:tc>
          <w:tcPr>
            <w:tcW w:w="806" w:type="pct"/>
            <w:tcBorders>
              <w:top w:val="nil"/>
              <w:left w:val="nil"/>
              <w:bottom w:val="single" w:sz="4" w:space="0" w:color="auto"/>
              <w:right w:val="single" w:sz="4" w:space="0" w:color="auto"/>
            </w:tcBorders>
            <w:shd w:val="clear" w:color="auto" w:fill="auto"/>
            <w:vAlign w:val="center"/>
            <w:hideMark/>
          </w:tcPr>
          <w:p w14:paraId="622F78AD"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523577B6" w14:textId="77777777" w:rsidR="00940B70" w:rsidRPr="00940B70" w:rsidRDefault="00940B70" w:rsidP="00940B70">
            <w:pPr>
              <w:jc w:val="center"/>
              <w:rPr>
                <w:color w:val="000000"/>
                <w:sz w:val="20"/>
                <w:szCs w:val="20"/>
              </w:rPr>
            </w:pPr>
            <w:r w:rsidRPr="00940B70">
              <w:rPr>
                <w:color w:val="000000"/>
                <w:sz w:val="20"/>
                <w:szCs w:val="20"/>
              </w:rPr>
              <w:t>44</w:t>
            </w:r>
          </w:p>
        </w:tc>
        <w:tc>
          <w:tcPr>
            <w:tcW w:w="1025" w:type="pct"/>
            <w:tcBorders>
              <w:top w:val="nil"/>
              <w:left w:val="nil"/>
              <w:bottom w:val="single" w:sz="4" w:space="0" w:color="auto"/>
              <w:right w:val="single" w:sz="4" w:space="0" w:color="auto"/>
            </w:tcBorders>
            <w:shd w:val="clear" w:color="auto" w:fill="auto"/>
            <w:noWrap/>
            <w:vAlign w:val="center"/>
            <w:hideMark/>
          </w:tcPr>
          <w:p w14:paraId="683E6C6A" w14:textId="77777777" w:rsidR="00940B70" w:rsidRPr="00940B70" w:rsidRDefault="00940B70" w:rsidP="00940B70">
            <w:pPr>
              <w:jc w:val="center"/>
              <w:rPr>
                <w:color w:val="000000"/>
                <w:sz w:val="20"/>
                <w:szCs w:val="20"/>
              </w:rPr>
            </w:pPr>
            <w:r w:rsidRPr="00940B70">
              <w:rPr>
                <w:color w:val="000000"/>
                <w:sz w:val="20"/>
                <w:szCs w:val="20"/>
              </w:rPr>
              <w:t xml:space="preserve"> $                                        35,656.00 </w:t>
            </w:r>
          </w:p>
        </w:tc>
      </w:tr>
      <w:tr w:rsidR="00940B70" w:rsidRPr="00940B70" w14:paraId="2DE3A197"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3BD238C3"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0AD869A2" w14:textId="77777777" w:rsidR="00940B70" w:rsidRPr="00940B70" w:rsidRDefault="00940B70" w:rsidP="00940B70">
            <w:pPr>
              <w:rPr>
                <w:color w:val="000000"/>
                <w:sz w:val="20"/>
                <w:szCs w:val="20"/>
              </w:rPr>
            </w:pPr>
            <w:r w:rsidRPr="00940B70">
              <w:rPr>
                <w:color w:val="000000"/>
                <w:sz w:val="20"/>
                <w:szCs w:val="20"/>
              </w:rPr>
              <w:t>Clean up Soq Al Mosul shehk Abo Al Ola 2 Neighborhoods in the west Mosul</w:t>
            </w:r>
          </w:p>
        </w:tc>
        <w:tc>
          <w:tcPr>
            <w:tcW w:w="806" w:type="pct"/>
            <w:tcBorders>
              <w:top w:val="nil"/>
              <w:left w:val="nil"/>
              <w:bottom w:val="single" w:sz="4" w:space="0" w:color="auto"/>
              <w:right w:val="single" w:sz="4" w:space="0" w:color="auto"/>
            </w:tcBorders>
            <w:shd w:val="clear" w:color="000000" w:fill="D9D9D9"/>
            <w:vAlign w:val="center"/>
            <w:hideMark/>
          </w:tcPr>
          <w:p w14:paraId="2B5928B2"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167AFB06" w14:textId="77777777" w:rsidR="00940B70" w:rsidRPr="00940B70" w:rsidRDefault="00940B70" w:rsidP="00940B70">
            <w:pPr>
              <w:jc w:val="center"/>
              <w:rPr>
                <w:color w:val="000000"/>
                <w:sz w:val="20"/>
                <w:szCs w:val="20"/>
              </w:rPr>
            </w:pPr>
            <w:r w:rsidRPr="00940B70">
              <w:rPr>
                <w:color w:val="000000"/>
                <w:sz w:val="20"/>
                <w:szCs w:val="20"/>
              </w:rPr>
              <w:t>158</w:t>
            </w:r>
          </w:p>
        </w:tc>
        <w:tc>
          <w:tcPr>
            <w:tcW w:w="1025" w:type="pct"/>
            <w:tcBorders>
              <w:top w:val="nil"/>
              <w:left w:val="nil"/>
              <w:bottom w:val="single" w:sz="4" w:space="0" w:color="auto"/>
              <w:right w:val="single" w:sz="4" w:space="0" w:color="auto"/>
            </w:tcBorders>
            <w:shd w:val="clear" w:color="000000" w:fill="D9D9D9"/>
            <w:noWrap/>
            <w:vAlign w:val="center"/>
            <w:hideMark/>
          </w:tcPr>
          <w:p w14:paraId="06FCDE2A" w14:textId="77777777" w:rsidR="00940B70" w:rsidRPr="00940B70" w:rsidRDefault="00940B70" w:rsidP="00940B70">
            <w:pPr>
              <w:jc w:val="center"/>
              <w:rPr>
                <w:color w:val="000000"/>
                <w:sz w:val="20"/>
                <w:szCs w:val="20"/>
              </w:rPr>
            </w:pPr>
            <w:r w:rsidRPr="00940B70">
              <w:rPr>
                <w:color w:val="000000"/>
                <w:sz w:val="20"/>
                <w:szCs w:val="20"/>
              </w:rPr>
              <w:t xml:space="preserve"> $                                      298,801.40 </w:t>
            </w:r>
          </w:p>
        </w:tc>
      </w:tr>
      <w:tr w:rsidR="00940B70" w:rsidRPr="00940B70" w14:paraId="2DB82BE7"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10BAD767"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auto" w:fill="auto"/>
            <w:vAlign w:val="center"/>
            <w:hideMark/>
          </w:tcPr>
          <w:p w14:paraId="6AE65113" w14:textId="77777777" w:rsidR="00940B70" w:rsidRPr="00940B70" w:rsidRDefault="00940B70" w:rsidP="00940B70">
            <w:pPr>
              <w:rPr>
                <w:color w:val="000000"/>
                <w:sz w:val="20"/>
                <w:szCs w:val="20"/>
              </w:rPr>
            </w:pPr>
            <w:r w:rsidRPr="00940B70">
              <w:rPr>
                <w:color w:val="000000"/>
                <w:sz w:val="20"/>
                <w:szCs w:val="20"/>
              </w:rPr>
              <w:t>Clean up of Naby Gargeas and Shekh Abo A-Ola 3 Neighborhoods in the old city -West Mosul</w:t>
            </w:r>
          </w:p>
        </w:tc>
        <w:tc>
          <w:tcPr>
            <w:tcW w:w="806" w:type="pct"/>
            <w:tcBorders>
              <w:top w:val="nil"/>
              <w:left w:val="nil"/>
              <w:bottom w:val="single" w:sz="4" w:space="0" w:color="auto"/>
              <w:right w:val="single" w:sz="4" w:space="0" w:color="auto"/>
            </w:tcBorders>
            <w:shd w:val="clear" w:color="auto" w:fill="auto"/>
            <w:vAlign w:val="center"/>
            <w:hideMark/>
          </w:tcPr>
          <w:p w14:paraId="20C12AC2"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2D921AD6" w14:textId="77777777" w:rsidR="00940B70" w:rsidRPr="00940B70" w:rsidRDefault="00940B70" w:rsidP="00940B70">
            <w:pPr>
              <w:jc w:val="center"/>
              <w:rPr>
                <w:color w:val="000000"/>
                <w:sz w:val="20"/>
                <w:szCs w:val="20"/>
              </w:rPr>
            </w:pPr>
            <w:r w:rsidRPr="00940B70">
              <w:rPr>
                <w:color w:val="000000"/>
                <w:sz w:val="20"/>
                <w:szCs w:val="20"/>
              </w:rPr>
              <w:t>158</w:t>
            </w:r>
          </w:p>
        </w:tc>
        <w:tc>
          <w:tcPr>
            <w:tcW w:w="1025" w:type="pct"/>
            <w:tcBorders>
              <w:top w:val="nil"/>
              <w:left w:val="nil"/>
              <w:bottom w:val="single" w:sz="4" w:space="0" w:color="auto"/>
              <w:right w:val="single" w:sz="4" w:space="0" w:color="auto"/>
            </w:tcBorders>
            <w:shd w:val="clear" w:color="auto" w:fill="auto"/>
            <w:noWrap/>
            <w:vAlign w:val="center"/>
            <w:hideMark/>
          </w:tcPr>
          <w:p w14:paraId="591C4CB9" w14:textId="77777777" w:rsidR="00940B70" w:rsidRPr="00940B70" w:rsidRDefault="00940B70" w:rsidP="00940B70">
            <w:pPr>
              <w:jc w:val="center"/>
              <w:rPr>
                <w:color w:val="000000"/>
                <w:sz w:val="20"/>
                <w:szCs w:val="20"/>
              </w:rPr>
            </w:pPr>
            <w:r w:rsidRPr="00940B70">
              <w:rPr>
                <w:color w:val="000000"/>
                <w:sz w:val="20"/>
                <w:szCs w:val="20"/>
              </w:rPr>
              <w:t xml:space="preserve"> $                                      295,695.00 </w:t>
            </w:r>
          </w:p>
        </w:tc>
      </w:tr>
      <w:tr w:rsidR="00940B70" w:rsidRPr="00940B70" w14:paraId="756D8DA7"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0D78F677"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7493F9E3" w14:textId="77777777" w:rsidR="00940B70" w:rsidRPr="00940B70" w:rsidRDefault="00940B70" w:rsidP="00940B70">
            <w:pPr>
              <w:rPr>
                <w:color w:val="000000"/>
                <w:sz w:val="20"/>
                <w:szCs w:val="20"/>
              </w:rPr>
            </w:pPr>
            <w:r w:rsidRPr="00940B70">
              <w:rPr>
                <w:color w:val="000000"/>
                <w:sz w:val="20"/>
                <w:szCs w:val="20"/>
              </w:rPr>
              <w:t xml:space="preserve"> Al -Ghizlani Clean up Project -West Mosul, Ninawa Governorate  Lot 1-Al-Jawasaq &amp; Al-Tayaran Neighborhoods</w:t>
            </w:r>
          </w:p>
        </w:tc>
        <w:tc>
          <w:tcPr>
            <w:tcW w:w="806" w:type="pct"/>
            <w:tcBorders>
              <w:top w:val="nil"/>
              <w:left w:val="nil"/>
              <w:bottom w:val="single" w:sz="4" w:space="0" w:color="auto"/>
              <w:right w:val="single" w:sz="4" w:space="0" w:color="auto"/>
            </w:tcBorders>
            <w:shd w:val="clear" w:color="000000" w:fill="D9D9D9"/>
            <w:vAlign w:val="center"/>
            <w:hideMark/>
          </w:tcPr>
          <w:p w14:paraId="6BE65E51"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7FBD3625" w14:textId="77777777" w:rsidR="00940B70" w:rsidRPr="00940B70" w:rsidRDefault="00940B70" w:rsidP="00940B70">
            <w:pPr>
              <w:jc w:val="center"/>
              <w:rPr>
                <w:color w:val="000000"/>
                <w:sz w:val="20"/>
                <w:szCs w:val="20"/>
              </w:rPr>
            </w:pPr>
            <w:r w:rsidRPr="00940B70">
              <w:rPr>
                <w:color w:val="000000"/>
                <w:sz w:val="20"/>
                <w:szCs w:val="20"/>
              </w:rPr>
              <w:t>315</w:t>
            </w:r>
          </w:p>
        </w:tc>
        <w:tc>
          <w:tcPr>
            <w:tcW w:w="1025" w:type="pct"/>
            <w:tcBorders>
              <w:top w:val="nil"/>
              <w:left w:val="nil"/>
              <w:bottom w:val="single" w:sz="4" w:space="0" w:color="auto"/>
              <w:right w:val="single" w:sz="4" w:space="0" w:color="auto"/>
            </w:tcBorders>
            <w:shd w:val="clear" w:color="000000" w:fill="D9D9D9"/>
            <w:noWrap/>
            <w:vAlign w:val="center"/>
            <w:hideMark/>
          </w:tcPr>
          <w:p w14:paraId="18D318DD" w14:textId="77777777" w:rsidR="00940B70" w:rsidRPr="00940B70" w:rsidRDefault="00940B70" w:rsidP="00940B70">
            <w:pPr>
              <w:jc w:val="center"/>
              <w:rPr>
                <w:color w:val="000000"/>
                <w:sz w:val="20"/>
                <w:szCs w:val="20"/>
              </w:rPr>
            </w:pPr>
            <w:r w:rsidRPr="00940B70">
              <w:rPr>
                <w:color w:val="000000"/>
                <w:sz w:val="20"/>
                <w:szCs w:val="20"/>
              </w:rPr>
              <w:t xml:space="preserve"> $                                      556,830.00 </w:t>
            </w:r>
          </w:p>
        </w:tc>
      </w:tr>
      <w:tr w:rsidR="00940B70" w:rsidRPr="00940B70" w14:paraId="273BA30F"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06E048CA"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auto" w:fill="auto"/>
            <w:vAlign w:val="center"/>
            <w:hideMark/>
          </w:tcPr>
          <w:p w14:paraId="65553071" w14:textId="77777777" w:rsidR="00940B70" w:rsidRPr="00940B70" w:rsidRDefault="00940B70" w:rsidP="00940B70">
            <w:pPr>
              <w:rPr>
                <w:color w:val="000000"/>
                <w:sz w:val="20"/>
                <w:szCs w:val="20"/>
              </w:rPr>
            </w:pPr>
            <w:r w:rsidRPr="00940B70">
              <w:rPr>
                <w:color w:val="000000"/>
                <w:sz w:val="20"/>
                <w:szCs w:val="20"/>
              </w:rPr>
              <w:t>Al -Ghizlani Clean up Project -West Mosul,Ninawa Governorate  Lot 2-Dandan, AlDawasa&amp;Naby Sheet Neighborehoods</w:t>
            </w:r>
          </w:p>
        </w:tc>
        <w:tc>
          <w:tcPr>
            <w:tcW w:w="806" w:type="pct"/>
            <w:tcBorders>
              <w:top w:val="nil"/>
              <w:left w:val="nil"/>
              <w:bottom w:val="single" w:sz="4" w:space="0" w:color="auto"/>
              <w:right w:val="single" w:sz="4" w:space="0" w:color="auto"/>
            </w:tcBorders>
            <w:shd w:val="clear" w:color="auto" w:fill="auto"/>
            <w:vAlign w:val="center"/>
            <w:hideMark/>
          </w:tcPr>
          <w:p w14:paraId="10304EB2" w14:textId="77777777" w:rsidR="00940B70" w:rsidRPr="00940B70" w:rsidRDefault="00940B70" w:rsidP="00940B70">
            <w:pPr>
              <w:jc w:val="center"/>
              <w:rPr>
                <w:color w:val="000000"/>
                <w:sz w:val="20"/>
                <w:szCs w:val="20"/>
              </w:rPr>
            </w:pPr>
            <w:r w:rsidRPr="00940B70">
              <w:rPr>
                <w:color w:val="000000"/>
                <w:sz w:val="20"/>
                <w:szCs w:val="20"/>
              </w:rPr>
              <w:t>Ongoing</w:t>
            </w:r>
          </w:p>
        </w:tc>
        <w:tc>
          <w:tcPr>
            <w:tcW w:w="805" w:type="pct"/>
            <w:tcBorders>
              <w:top w:val="nil"/>
              <w:left w:val="nil"/>
              <w:bottom w:val="single" w:sz="4" w:space="0" w:color="auto"/>
              <w:right w:val="single" w:sz="4" w:space="0" w:color="auto"/>
            </w:tcBorders>
            <w:shd w:val="clear" w:color="auto" w:fill="auto"/>
            <w:vAlign w:val="center"/>
            <w:hideMark/>
          </w:tcPr>
          <w:p w14:paraId="2847CEDE" w14:textId="77777777" w:rsidR="00940B70" w:rsidRPr="00940B70" w:rsidRDefault="00940B70" w:rsidP="00940B70">
            <w:pPr>
              <w:jc w:val="center"/>
              <w:rPr>
                <w:color w:val="000000"/>
                <w:sz w:val="20"/>
                <w:szCs w:val="20"/>
              </w:rPr>
            </w:pPr>
            <w:r w:rsidRPr="00940B70">
              <w:rPr>
                <w:color w:val="000000"/>
                <w:sz w:val="20"/>
                <w:szCs w:val="20"/>
              </w:rPr>
              <w:t>369</w:t>
            </w:r>
          </w:p>
        </w:tc>
        <w:tc>
          <w:tcPr>
            <w:tcW w:w="1025" w:type="pct"/>
            <w:tcBorders>
              <w:top w:val="nil"/>
              <w:left w:val="nil"/>
              <w:bottom w:val="single" w:sz="4" w:space="0" w:color="auto"/>
              <w:right w:val="single" w:sz="4" w:space="0" w:color="auto"/>
            </w:tcBorders>
            <w:shd w:val="clear" w:color="auto" w:fill="auto"/>
            <w:noWrap/>
            <w:vAlign w:val="center"/>
            <w:hideMark/>
          </w:tcPr>
          <w:p w14:paraId="65D7EA12" w14:textId="77777777" w:rsidR="00940B70" w:rsidRPr="00940B70" w:rsidRDefault="00940B70" w:rsidP="00940B70">
            <w:pPr>
              <w:jc w:val="center"/>
              <w:rPr>
                <w:color w:val="000000"/>
                <w:sz w:val="20"/>
                <w:szCs w:val="20"/>
              </w:rPr>
            </w:pPr>
            <w:r w:rsidRPr="00940B70">
              <w:rPr>
                <w:color w:val="000000"/>
                <w:sz w:val="20"/>
                <w:szCs w:val="20"/>
              </w:rPr>
              <w:t xml:space="preserve"> $                                      646,319.00 </w:t>
            </w:r>
          </w:p>
        </w:tc>
      </w:tr>
      <w:tr w:rsidR="00940B70" w:rsidRPr="00940B70" w14:paraId="5B16EA59"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35EB4D38"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1EFE1DDC" w14:textId="77777777" w:rsidR="00940B70" w:rsidRPr="00940B70" w:rsidRDefault="00940B70" w:rsidP="00940B70">
            <w:pPr>
              <w:rPr>
                <w:color w:val="000000"/>
                <w:sz w:val="20"/>
                <w:szCs w:val="20"/>
              </w:rPr>
            </w:pPr>
            <w:r w:rsidRPr="00940B70">
              <w:rPr>
                <w:color w:val="000000"/>
                <w:sz w:val="20"/>
                <w:szCs w:val="20"/>
              </w:rPr>
              <w:t xml:space="preserve"> Al -Ghizlani Clean up Project -West Mosul,Ninawa Governorate  Lot 3-Al Okaidat&amp; Bab Agaded Neighborhoods</w:t>
            </w:r>
          </w:p>
        </w:tc>
        <w:tc>
          <w:tcPr>
            <w:tcW w:w="806" w:type="pct"/>
            <w:tcBorders>
              <w:top w:val="nil"/>
              <w:left w:val="nil"/>
              <w:bottom w:val="single" w:sz="4" w:space="0" w:color="auto"/>
              <w:right w:val="single" w:sz="4" w:space="0" w:color="auto"/>
            </w:tcBorders>
            <w:shd w:val="clear" w:color="000000" w:fill="D9D9D9"/>
            <w:vAlign w:val="center"/>
            <w:hideMark/>
          </w:tcPr>
          <w:p w14:paraId="15CC4376"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5844C4BB" w14:textId="77777777" w:rsidR="00940B70" w:rsidRPr="00940B70" w:rsidRDefault="00940B70" w:rsidP="00940B70">
            <w:pPr>
              <w:jc w:val="center"/>
              <w:rPr>
                <w:color w:val="000000"/>
                <w:sz w:val="20"/>
                <w:szCs w:val="20"/>
              </w:rPr>
            </w:pPr>
            <w:r w:rsidRPr="00940B70">
              <w:rPr>
                <w:color w:val="000000"/>
                <w:sz w:val="20"/>
                <w:szCs w:val="20"/>
              </w:rPr>
              <w:t>315</w:t>
            </w:r>
          </w:p>
        </w:tc>
        <w:tc>
          <w:tcPr>
            <w:tcW w:w="1025" w:type="pct"/>
            <w:tcBorders>
              <w:top w:val="nil"/>
              <w:left w:val="nil"/>
              <w:bottom w:val="single" w:sz="4" w:space="0" w:color="auto"/>
              <w:right w:val="single" w:sz="4" w:space="0" w:color="auto"/>
            </w:tcBorders>
            <w:shd w:val="clear" w:color="000000" w:fill="D9D9D9"/>
            <w:noWrap/>
            <w:vAlign w:val="center"/>
            <w:hideMark/>
          </w:tcPr>
          <w:p w14:paraId="613C22FB" w14:textId="77777777" w:rsidR="00940B70" w:rsidRPr="00940B70" w:rsidRDefault="00940B70" w:rsidP="00940B70">
            <w:pPr>
              <w:jc w:val="center"/>
              <w:rPr>
                <w:color w:val="000000"/>
                <w:sz w:val="20"/>
                <w:szCs w:val="20"/>
              </w:rPr>
            </w:pPr>
            <w:r w:rsidRPr="00940B70">
              <w:rPr>
                <w:color w:val="000000"/>
                <w:sz w:val="20"/>
                <w:szCs w:val="20"/>
              </w:rPr>
              <w:t xml:space="preserve"> $                                      556,970.00 </w:t>
            </w:r>
          </w:p>
        </w:tc>
      </w:tr>
      <w:tr w:rsidR="00940B70" w:rsidRPr="00940B70" w14:paraId="7C660609"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19293924"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auto" w:fill="auto"/>
            <w:vAlign w:val="center"/>
            <w:hideMark/>
          </w:tcPr>
          <w:p w14:paraId="5D81E7A1" w14:textId="77777777" w:rsidR="00940B70" w:rsidRPr="00940B70" w:rsidRDefault="00940B70" w:rsidP="00940B70">
            <w:pPr>
              <w:rPr>
                <w:color w:val="000000"/>
                <w:sz w:val="20"/>
                <w:szCs w:val="20"/>
              </w:rPr>
            </w:pPr>
            <w:r w:rsidRPr="00940B70">
              <w:rPr>
                <w:color w:val="000000"/>
                <w:sz w:val="20"/>
                <w:szCs w:val="20"/>
              </w:rPr>
              <w:t xml:space="preserve">Al-Rabee, Lot 1: Misherfa 1, Misherfa 2, 17 Tamuz , 30 Tamuz, Al Eqtisadiean </w:t>
            </w:r>
          </w:p>
        </w:tc>
        <w:tc>
          <w:tcPr>
            <w:tcW w:w="806" w:type="pct"/>
            <w:tcBorders>
              <w:top w:val="nil"/>
              <w:left w:val="nil"/>
              <w:bottom w:val="single" w:sz="4" w:space="0" w:color="auto"/>
              <w:right w:val="single" w:sz="4" w:space="0" w:color="auto"/>
            </w:tcBorders>
            <w:shd w:val="clear" w:color="auto" w:fill="auto"/>
            <w:vAlign w:val="center"/>
            <w:hideMark/>
          </w:tcPr>
          <w:p w14:paraId="5B9FE540" w14:textId="77777777" w:rsidR="00940B70" w:rsidRPr="00940B70" w:rsidRDefault="00940B70" w:rsidP="00940B70">
            <w:pPr>
              <w:jc w:val="center"/>
              <w:rPr>
                <w:color w:val="000000"/>
                <w:sz w:val="20"/>
                <w:szCs w:val="20"/>
              </w:rPr>
            </w:pPr>
            <w:r w:rsidRPr="00940B70">
              <w:rPr>
                <w:color w:val="000000"/>
                <w:sz w:val="20"/>
                <w:szCs w:val="20"/>
              </w:rPr>
              <w:t>Ongoing</w:t>
            </w:r>
          </w:p>
        </w:tc>
        <w:tc>
          <w:tcPr>
            <w:tcW w:w="805" w:type="pct"/>
            <w:tcBorders>
              <w:top w:val="nil"/>
              <w:left w:val="nil"/>
              <w:bottom w:val="single" w:sz="4" w:space="0" w:color="auto"/>
              <w:right w:val="single" w:sz="4" w:space="0" w:color="auto"/>
            </w:tcBorders>
            <w:shd w:val="clear" w:color="auto" w:fill="auto"/>
            <w:vAlign w:val="center"/>
            <w:hideMark/>
          </w:tcPr>
          <w:p w14:paraId="202AB952" w14:textId="77777777" w:rsidR="00940B70" w:rsidRPr="00940B70" w:rsidRDefault="00940B70" w:rsidP="00940B70">
            <w:pPr>
              <w:jc w:val="center"/>
              <w:rPr>
                <w:color w:val="000000"/>
                <w:sz w:val="20"/>
                <w:szCs w:val="20"/>
              </w:rPr>
            </w:pPr>
            <w:r w:rsidRPr="00940B70">
              <w:rPr>
                <w:color w:val="000000"/>
                <w:sz w:val="20"/>
                <w:szCs w:val="20"/>
              </w:rPr>
              <w:t>316</w:t>
            </w:r>
          </w:p>
        </w:tc>
        <w:tc>
          <w:tcPr>
            <w:tcW w:w="1025" w:type="pct"/>
            <w:tcBorders>
              <w:top w:val="nil"/>
              <w:left w:val="nil"/>
              <w:bottom w:val="single" w:sz="4" w:space="0" w:color="auto"/>
              <w:right w:val="single" w:sz="4" w:space="0" w:color="auto"/>
            </w:tcBorders>
            <w:shd w:val="clear" w:color="auto" w:fill="auto"/>
            <w:noWrap/>
            <w:vAlign w:val="center"/>
            <w:hideMark/>
          </w:tcPr>
          <w:p w14:paraId="221435F0" w14:textId="77777777" w:rsidR="00940B70" w:rsidRPr="00940B70" w:rsidRDefault="00940B70" w:rsidP="00940B70">
            <w:pPr>
              <w:jc w:val="center"/>
              <w:rPr>
                <w:color w:val="000000"/>
                <w:sz w:val="20"/>
                <w:szCs w:val="20"/>
              </w:rPr>
            </w:pPr>
            <w:r w:rsidRPr="00940B70">
              <w:rPr>
                <w:color w:val="000000"/>
                <w:sz w:val="20"/>
                <w:szCs w:val="20"/>
              </w:rPr>
              <w:t xml:space="preserve"> $                                      700,860.00 </w:t>
            </w:r>
          </w:p>
        </w:tc>
      </w:tr>
      <w:tr w:rsidR="00940B70" w:rsidRPr="00940B70" w14:paraId="55A96128"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71027CE7"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077EB104" w14:textId="77777777" w:rsidR="00940B70" w:rsidRPr="00940B70" w:rsidRDefault="00940B70" w:rsidP="00940B70">
            <w:pPr>
              <w:rPr>
                <w:color w:val="000000"/>
                <w:sz w:val="20"/>
                <w:szCs w:val="20"/>
              </w:rPr>
            </w:pPr>
            <w:r w:rsidRPr="00940B70">
              <w:rPr>
                <w:color w:val="000000"/>
                <w:sz w:val="20"/>
                <w:szCs w:val="20"/>
              </w:rPr>
              <w:t>Al-Rabee, Lot 4: Hay Al Maamel, Yarmok, Nahrawan</w:t>
            </w:r>
          </w:p>
        </w:tc>
        <w:tc>
          <w:tcPr>
            <w:tcW w:w="806" w:type="pct"/>
            <w:tcBorders>
              <w:top w:val="nil"/>
              <w:left w:val="nil"/>
              <w:bottom w:val="single" w:sz="4" w:space="0" w:color="auto"/>
              <w:right w:val="single" w:sz="4" w:space="0" w:color="auto"/>
            </w:tcBorders>
            <w:shd w:val="clear" w:color="000000" w:fill="D9D9D9"/>
            <w:vAlign w:val="center"/>
            <w:hideMark/>
          </w:tcPr>
          <w:p w14:paraId="2259AD1D"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6552F006" w14:textId="77777777" w:rsidR="00940B70" w:rsidRPr="00940B70" w:rsidRDefault="00940B70" w:rsidP="00940B70">
            <w:pPr>
              <w:jc w:val="center"/>
              <w:rPr>
                <w:color w:val="000000"/>
                <w:sz w:val="20"/>
                <w:szCs w:val="20"/>
              </w:rPr>
            </w:pPr>
            <w:r w:rsidRPr="00940B70">
              <w:rPr>
                <w:color w:val="000000"/>
                <w:sz w:val="20"/>
                <w:szCs w:val="20"/>
              </w:rPr>
              <w:t>316</w:t>
            </w:r>
          </w:p>
        </w:tc>
        <w:tc>
          <w:tcPr>
            <w:tcW w:w="1025" w:type="pct"/>
            <w:tcBorders>
              <w:top w:val="nil"/>
              <w:left w:val="nil"/>
              <w:bottom w:val="single" w:sz="4" w:space="0" w:color="auto"/>
              <w:right w:val="single" w:sz="4" w:space="0" w:color="auto"/>
            </w:tcBorders>
            <w:shd w:val="clear" w:color="000000" w:fill="D9D9D9"/>
            <w:noWrap/>
            <w:vAlign w:val="center"/>
            <w:hideMark/>
          </w:tcPr>
          <w:p w14:paraId="39CF02C0" w14:textId="77777777" w:rsidR="00940B70" w:rsidRPr="00940B70" w:rsidRDefault="00940B70" w:rsidP="00940B70">
            <w:pPr>
              <w:jc w:val="center"/>
              <w:rPr>
                <w:color w:val="000000"/>
                <w:sz w:val="20"/>
                <w:szCs w:val="20"/>
              </w:rPr>
            </w:pPr>
            <w:r w:rsidRPr="00940B70">
              <w:rPr>
                <w:color w:val="000000"/>
                <w:sz w:val="20"/>
                <w:szCs w:val="20"/>
              </w:rPr>
              <w:t xml:space="preserve"> $                                      743,635.00 </w:t>
            </w:r>
          </w:p>
        </w:tc>
      </w:tr>
      <w:tr w:rsidR="00940B70" w:rsidRPr="00940B70" w14:paraId="7F10B17B"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5E011A77"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auto" w:fill="auto"/>
            <w:vAlign w:val="center"/>
            <w:hideMark/>
          </w:tcPr>
          <w:p w14:paraId="6B612663" w14:textId="77777777" w:rsidR="00940B70" w:rsidRPr="00940B70" w:rsidRDefault="00940B70" w:rsidP="00940B70">
            <w:pPr>
              <w:rPr>
                <w:color w:val="000000"/>
                <w:sz w:val="20"/>
                <w:szCs w:val="20"/>
              </w:rPr>
            </w:pPr>
            <w:r w:rsidRPr="00940B70">
              <w:rPr>
                <w:color w:val="000000"/>
                <w:sz w:val="20"/>
                <w:szCs w:val="20"/>
              </w:rPr>
              <w:t>Clean Up Qatheb AlBan And Meshahda Neighborhoods/  West Mosul</w:t>
            </w:r>
          </w:p>
        </w:tc>
        <w:tc>
          <w:tcPr>
            <w:tcW w:w="806" w:type="pct"/>
            <w:tcBorders>
              <w:top w:val="nil"/>
              <w:left w:val="nil"/>
              <w:bottom w:val="single" w:sz="4" w:space="0" w:color="auto"/>
              <w:right w:val="single" w:sz="4" w:space="0" w:color="auto"/>
            </w:tcBorders>
            <w:shd w:val="clear" w:color="auto" w:fill="auto"/>
            <w:vAlign w:val="center"/>
            <w:hideMark/>
          </w:tcPr>
          <w:p w14:paraId="090A9808" w14:textId="77777777" w:rsidR="00940B70" w:rsidRPr="00940B70" w:rsidRDefault="00940B70" w:rsidP="00940B70">
            <w:pPr>
              <w:jc w:val="center"/>
              <w:rPr>
                <w:color w:val="000000"/>
                <w:sz w:val="20"/>
                <w:szCs w:val="20"/>
              </w:rPr>
            </w:pPr>
            <w:r w:rsidRPr="00940B70">
              <w:rPr>
                <w:color w:val="000000"/>
                <w:sz w:val="20"/>
                <w:szCs w:val="20"/>
              </w:rPr>
              <w:t>Ongoing</w:t>
            </w:r>
          </w:p>
        </w:tc>
        <w:tc>
          <w:tcPr>
            <w:tcW w:w="805" w:type="pct"/>
            <w:tcBorders>
              <w:top w:val="nil"/>
              <w:left w:val="nil"/>
              <w:bottom w:val="single" w:sz="4" w:space="0" w:color="auto"/>
              <w:right w:val="single" w:sz="4" w:space="0" w:color="auto"/>
            </w:tcBorders>
            <w:shd w:val="clear" w:color="auto" w:fill="auto"/>
            <w:vAlign w:val="center"/>
            <w:hideMark/>
          </w:tcPr>
          <w:p w14:paraId="76772C51" w14:textId="77777777" w:rsidR="00940B70" w:rsidRPr="00940B70" w:rsidRDefault="00940B70" w:rsidP="00940B70">
            <w:pPr>
              <w:jc w:val="center"/>
              <w:rPr>
                <w:color w:val="000000"/>
                <w:sz w:val="20"/>
                <w:szCs w:val="20"/>
              </w:rPr>
            </w:pPr>
            <w:r w:rsidRPr="00940B70">
              <w:rPr>
                <w:color w:val="000000"/>
                <w:sz w:val="20"/>
                <w:szCs w:val="20"/>
              </w:rPr>
              <w:t>158</w:t>
            </w:r>
          </w:p>
        </w:tc>
        <w:tc>
          <w:tcPr>
            <w:tcW w:w="1025" w:type="pct"/>
            <w:tcBorders>
              <w:top w:val="nil"/>
              <w:left w:val="nil"/>
              <w:bottom w:val="single" w:sz="4" w:space="0" w:color="auto"/>
              <w:right w:val="single" w:sz="4" w:space="0" w:color="auto"/>
            </w:tcBorders>
            <w:shd w:val="clear" w:color="auto" w:fill="auto"/>
            <w:noWrap/>
            <w:vAlign w:val="center"/>
            <w:hideMark/>
          </w:tcPr>
          <w:p w14:paraId="54EC0F38" w14:textId="77777777" w:rsidR="00940B70" w:rsidRPr="00940B70" w:rsidRDefault="00940B70" w:rsidP="00940B70">
            <w:pPr>
              <w:jc w:val="center"/>
              <w:rPr>
                <w:color w:val="000000"/>
                <w:sz w:val="20"/>
                <w:szCs w:val="20"/>
              </w:rPr>
            </w:pPr>
            <w:r w:rsidRPr="00940B70">
              <w:rPr>
                <w:color w:val="000000"/>
                <w:sz w:val="20"/>
                <w:szCs w:val="20"/>
              </w:rPr>
              <w:t xml:space="preserve"> $                                      315,966.00 </w:t>
            </w:r>
          </w:p>
        </w:tc>
      </w:tr>
      <w:tr w:rsidR="00940B70" w:rsidRPr="00940B70" w14:paraId="1F6A3532"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3E75A93B"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42EA057D" w14:textId="77777777" w:rsidR="00940B70" w:rsidRPr="00940B70" w:rsidRDefault="00940B70" w:rsidP="00940B70">
            <w:pPr>
              <w:rPr>
                <w:color w:val="000000"/>
                <w:sz w:val="20"/>
                <w:szCs w:val="20"/>
              </w:rPr>
            </w:pPr>
            <w:r w:rsidRPr="00940B70">
              <w:rPr>
                <w:color w:val="000000"/>
                <w:sz w:val="20"/>
                <w:szCs w:val="20"/>
              </w:rPr>
              <w:t>Clean Up Khatoniya And Ahmadeya Neighborhoods - West Mosul</w:t>
            </w:r>
          </w:p>
        </w:tc>
        <w:tc>
          <w:tcPr>
            <w:tcW w:w="806" w:type="pct"/>
            <w:tcBorders>
              <w:top w:val="nil"/>
              <w:left w:val="nil"/>
              <w:bottom w:val="single" w:sz="4" w:space="0" w:color="auto"/>
              <w:right w:val="single" w:sz="4" w:space="0" w:color="auto"/>
            </w:tcBorders>
            <w:shd w:val="clear" w:color="000000" w:fill="D9D9D9"/>
            <w:vAlign w:val="center"/>
            <w:hideMark/>
          </w:tcPr>
          <w:p w14:paraId="26E16A13" w14:textId="77777777" w:rsidR="00940B70" w:rsidRPr="00940B70" w:rsidRDefault="00940B70" w:rsidP="00940B70">
            <w:pPr>
              <w:jc w:val="center"/>
              <w:rPr>
                <w:color w:val="000000"/>
                <w:sz w:val="20"/>
                <w:szCs w:val="20"/>
              </w:rPr>
            </w:pPr>
            <w:r w:rsidRPr="00940B70">
              <w:rPr>
                <w:color w:val="000000"/>
                <w:sz w:val="20"/>
                <w:szCs w:val="20"/>
              </w:rPr>
              <w:t>Ongoing</w:t>
            </w:r>
          </w:p>
        </w:tc>
        <w:tc>
          <w:tcPr>
            <w:tcW w:w="805" w:type="pct"/>
            <w:tcBorders>
              <w:top w:val="nil"/>
              <w:left w:val="nil"/>
              <w:bottom w:val="single" w:sz="4" w:space="0" w:color="auto"/>
              <w:right w:val="single" w:sz="4" w:space="0" w:color="auto"/>
            </w:tcBorders>
            <w:shd w:val="clear" w:color="000000" w:fill="D9D9D9"/>
            <w:vAlign w:val="center"/>
            <w:hideMark/>
          </w:tcPr>
          <w:p w14:paraId="30AF1054" w14:textId="77777777" w:rsidR="00940B70" w:rsidRPr="00940B70" w:rsidRDefault="00940B70" w:rsidP="00940B70">
            <w:pPr>
              <w:jc w:val="center"/>
              <w:rPr>
                <w:color w:val="000000"/>
                <w:sz w:val="20"/>
                <w:szCs w:val="20"/>
              </w:rPr>
            </w:pPr>
            <w:r w:rsidRPr="00940B70">
              <w:rPr>
                <w:color w:val="000000"/>
                <w:sz w:val="20"/>
                <w:szCs w:val="20"/>
              </w:rPr>
              <w:t>157</w:t>
            </w:r>
          </w:p>
        </w:tc>
        <w:tc>
          <w:tcPr>
            <w:tcW w:w="1025" w:type="pct"/>
            <w:tcBorders>
              <w:top w:val="nil"/>
              <w:left w:val="nil"/>
              <w:bottom w:val="single" w:sz="4" w:space="0" w:color="auto"/>
              <w:right w:val="single" w:sz="4" w:space="0" w:color="auto"/>
            </w:tcBorders>
            <w:shd w:val="clear" w:color="000000" w:fill="D9D9D9"/>
            <w:noWrap/>
            <w:vAlign w:val="center"/>
            <w:hideMark/>
          </w:tcPr>
          <w:p w14:paraId="47122D8C" w14:textId="77777777" w:rsidR="00940B70" w:rsidRPr="00940B70" w:rsidRDefault="00940B70" w:rsidP="00940B70">
            <w:pPr>
              <w:jc w:val="center"/>
              <w:rPr>
                <w:color w:val="000000"/>
                <w:sz w:val="20"/>
                <w:szCs w:val="20"/>
              </w:rPr>
            </w:pPr>
            <w:r w:rsidRPr="00940B70">
              <w:rPr>
                <w:color w:val="000000"/>
                <w:sz w:val="20"/>
                <w:szCs w:val="20"/>
              </w:rPr>
              <w:t xml:space="preserve"> $                                      289,594.00 </w:t>
            </w:r>
          </w:p>
        </w:tc>
      </w:tr>
      <w:tr w:rsidR="00940B70" w:rsidRPr="00940B70" w14:paraId="786CFE52"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488770C4" w14:textId="77777777" w:rsidR="00940B70" w:rsidRPr="00940B70" w:rsidRDefault="00940B70" w:rsidP="00940B70">
            <w:pPr>
              <w:rPr>
                <w:color w:val="000000"/>
                <w:sz w:val="20"/>
                <w:szCs w:val="20"/>
              </w:rPr>
            </w:pPr>
            <w:r w:rsidRPr="00940B70">
              <w:rPr>
                <w:color w:val="000000"/>
                <w:sz w:val="20"/>
                <w:szCs w:val="20"/>
              </w:rPr>
              <w:lastRenderedPageBreak/>
              <w:t>West Mosul</w:t>
            </w:r>
          </w:p>
        </w:tc>
        <w:tc>
          <w:tcPr>
            <w:tcW w:w="1950" w:type="pct"/>
            <w:tcBorders>
              <w:top w:val="nil"/>
              <w:left w:val="nil"/>
              <w:bottom w:val="single" w:sz="4" w:space="0" w:color="auto"/>
              <w:right w:val="single" w:sz="4" w:space="0" w:color="auto"/>
            </w:tcBorders>
            <w:shd w:val="clear" w:color="auto" w:fill="auto"/>
            <w:vAlign w:val="center"/>
            <w:hideMark/>
          </w:tcPr>
          <w:p w14:paraId="0EFDF27D" w14:textId="77777777" w:rsidR="00940B70" w:rsidRPr="00940B70" w:rsidRDefault="00940B70" w:rsidP="00940B70">
            <w:pPr>
              <w:rPr>
                <w:color w:val="000000"/>
                <w:sz w:val="20"/>
                <w:szCs w:val="20"/>
              </w:rPr>
            </w:pPr>
            <w:r w:rsidRPr="00940B70">
              <w:rPr>
                <w:color w:val="000000"/>
                <w:sz w:val="20"/>
                <w:szCs w:val="20"/>
              </w:rPr>
              <w:t>Clean-up Project of Hospital Complex Lot 1  (Al-Batool maternity hospital, Infertility center, X-ray institute, Burns Unit)</w:t>
            </w:r>
          </w:p>
        </w:tc>
        <w:tc>
          <w:tcPr>
            <w:tcW w:w="806" w:type="pct"/>
            <w:tcBorders>
              <w:top w:val="nil"/>
              <w:left w:val="nil"/>
              <w:bottom w:val="single" w:sz="4" w:space="0" w:color="auto"/>
              <w:right w:val="single" w:sz="4" w:space="0" w:color="auto"/>
            </w:tcBorders>
            <w:shd w:val="clear" w:color="auto" w:fill="auto"/>
            <w:vAlign w:val="center"/>
            <w:hideMark/>
          </w:tcPr>
          <w:p w14:paraId="3F4C4C60"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6D1AC3BB" w14:textId="77777777" w:rsidR="00940B70" w:rsidRPr="00940B70" w:rsidRDefault="00940B70" w:rsidP="00940B70">
            <w:pPr>
              <w:jc w:val="center"/>
              <w:rPr>
                <w:color w:val="000000"/>
                <w:sz w:val="20"/>
                <w:szCs w:val="20"/>
              </w:rPr>
            </w:pPr>
            <w:r w:rsidRPr="00940B70">
              <w:rPr>
                <w:color w:val="000000"/>
                <w:sz w:val="20"/>
                <w:szCs w:val="20"/>
              </w:rPr>
              <w:t>210</w:t>
            </w:r>
          </w:p>
        </w:tc>
        <w:tc>
          <w:tcPr>
            <w:tcW w:w="1025" w:type="pct"/>
            <w:tcBorders>
              <w:top w:val="nil"/>
              <w:left w:val="nil"/>
              <w:bottom w:val="single" w:sz="4" w:space="0" w:color="auto"/>
              <w:right w:val="single" w:sz="4" w:space="0" w:color="auto"/>
            </w:tcBorders>
            <w:shd w:val="clear" w:color="auto" w:fill="auto"/>
            <w:noWrap/>
            <w:vAlign w:val="center"/>
            <w:hideMark/>
          </w:tcPr>
          <w:p w14:paraId="36D3DA5D" w14:textId="77777777" w:rsidR="00940B70" w:rsidRPr="00940B70" w:rsidRDefault="00940B70" w:rsidP="00940B70">
            <w:pPr>
              <w:jc w:val="center"/>
              <w:rPr>
                <w:color w:val="000000"/>
                <w:sz w:val="20"/>
                <w:szCs w:val="20"/>
              </w:rPr>
            </w:pPr>
            <w:r w:rsidRPr="00940B70">
              <w:rPr>
                <w:color w:val="000000"/>
                <w:sz w:val="20"/>
                <w:szCs w:val="20"/>
              </w:rPr>
              <w:t xml:space="preserve"> $                                      195,268.00 </w:t>
            </w:r>
          </w:p>
        </w:tc>
      </w:tr>
      <w:tr w:rsidR="00940B70" w:rsidRPr="00940B70" w14:paraId="11364F2C"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08657625" w14:textId="77777777" w:rsidR="00940B70" w:rsidRPr="00940B70" w:rsidRDefault="00940B70" w:rsidP="00940B70">
            <w:pPr>
              <w:rPr>
                <w:color w:val="000000"/>
                <w:sz w:val="20"/>
                <w:szCs w:val="20"/>
              </w:rPr>
            </w:pPr>
            <w:r w:rsidRPr="00940B70">
              <w:rPr>
                <w:color w:val="000000"/>
                <w:sz w:val="20"/>
                <w:szCs w:val="20"/>
              </w:rPr>
              <w:t>West Mosul</w:t>
            </w:r>
          </w:p>
        </w:tc>
        <w:tc>
          <w:tcPr>
            <w:tcW w:w="1950" w:type="pct"/>
            <w:tcBorders>
              <w:top w:val="nil"/>
              <w:left w:val="nil"/>
              <w:bottom w:val="single" w:sz="4" w:space="0" w:color="auto"/>
              <w:right w:val="single" w:sz="4" w:space="0" w:color="auto"/>
            </w:tcBorders>
            <w:shd w:val="clear" w:color="000000" w:fill="D9D9D9"/>
            <w:vAlign w:val="center"/>
            <w:hideMark/>
          </w:tcPr>
          <w:p w14:paraId="377221B7" w14:textId="77777777" w:rsidR="00940B70" w:rsidRPr="00940B70" w:rsidRDefault="00940B70" w:rsidP="00940B70">
            <w:pPr>
              <w:rPr>
                <w:color w:val="000000"/>
                <w:sz w:val="20"/>
                <w:szCs w:val="20"/>
              </w:rPr>
            </w:pPr>
            <w:r w:rsidRPr="00940B70">
              <w:rPr>
                <w:color w:val="000000"/>
                <w:sz w:val="20"/>
                <w:szCs w:val="20"/>
              </w:rPr>
              <w:t>Clean-up Project of Hospital Complex Lot 2 (Blood Bank Building, Internal Streets and all courtyards)</w:t>
            </w:r>
          </w:p>
        </w:tc>
        <w:tc>
          <w:tcPr>
            <w:tcW w:w="806" w:type="pct"/>
            <w:tcBorders>
              <w:top w:val="nil"/>
              <w:left w:val="nil"/>
              <w:bottom w:val="single" w:sz="4" w:space="0" w:color="auto"/>
              <w:right w:val="single" w:sz="4" w:space="0" w:color="auto"/>
            </w:tcBorders>
            <w:shd w:val="clear" w:color="000000" w:fill="D9D9D9"/>
            <w:vAlign w:val="center"/>
            <w:hideMark/>
          </w:tcPr>
          <w:p w14:paraId="30842CC4"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59B63963" w14:textId="77777777" w:rsidR="00940B70" w:rsidRPr="00940B70" w:rsidRDefault="00940B70" w:rsidP="00940B70">
            <w:pPr>
              <w:jc w:val="center"/>
              <w:rPr>
                <w:color w:val="000000"/>
                <w:sz w:val="20"/>
                <w:szCs w:val="20"/>
              </w:rPr>
            </w:pPr>
            <w:r w:rsidRPr="00940B70">
              <w:rPr>
                <w:color w:val="000000"/>
                <w:sz w:val="20"/>
                <w:szCs w:val="20"/>
              </w:rPr>
              <w:t>209</w:t>
            </w:r>
          </w:p>
        </w:tc>
        <w:tc>
          <w:tcPr>
            <w:tcW w:w="1025" w:type="pct"/>
            <w:tcBorders>
              <w:top w:val="nil"/>
              <w:left w:val="nil"/>
              <w:bottom w:val="single" w:sz="4" w:space="0" w:color="auto"/>
              <w:right w:val="single" w:sz="4" w:space="0" w:color="auto"/>
            </w:tcBorders>
            <w:shd w:val="clear" w:color="000000" w:fill="D9D9D9"/>
            <w:noWrap/>
            <w:vAlign w:val="center"/>
            <w:hideMark/>
          </w:tcPr>
          <w:p w14:paraId="3EC4712B" w14:textId="77777777" w:rsidR="00940B70" w:rsidRPr="00940B70" w:rsidRDefault="00940B70" w:rsidP="00940B70">
            <w:pPr>
              <w:jc w:val="center"/>
              <w:rPr>
                <w:color w:val="000000"/>
                <w:sz w:val="20"/>
                <w:szCs w:val="20"/>
              </w:rPr>
            </w:pPr>
            <w:r w:rsidRPr="00940B70">
              <w:rPr>
                <w:color w:val="000000"/>
                <w:sz w:val="20"/>
                <w:szCs w:val="20"/>
              </w:rPr>
              <w:t xml:space="preserve"> $                                      209,115.75 </w:t>
            </w:r>
          </w:p>
        </w:tc>
      </w:tr>
      <w:tr w:rsidR="00940B70" w:rsidRPr="00940B70" w14:paraId="648EC8D1"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6B880893"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auto" w:fill="auto"/>
            <w:vAlign w:val="center"/>
            <w:hideMark/>
          </w:tcPr>
          <w:p w14:paraId="5CBDD514" w14:textId="77777777" w:rsidR="00940B70" w:rsidRPr="00940B70" w:rsidRDefault="00940B70" w:rsidP="00940B70">
            <w:pPr>
              <w:rPr>
                <w:color w:val="000000"/>
                <w:sz w:val="20"/>
                <w:szCs w:val="20"/>
              </w:rPr>
            </w:pPr>
            <w:r w:rsidRPr="00940B70">
              <w:rPr>
                <w:color w:val="000000"/>
                <w:sz w:val="20"/>
                <w:szCs w:val="20"/>
              </w:rPr>
              <w:t>Al-Zuhoor (Lot 3)</w:t>
            </w:r>
          </w:p>
        </w:tc>
        <w:tc>
          <w:tcPr>
            <w:tcW w:w="806" w:type="pct"/>
            <w:tcBorders>
              <w:top w:val="nil"/>
              <w:left w:val="nil"/>
              <w:bottom w:val="single" w:sz="4" w:space="0" w:color="auto"/>
              <w:right w:val="single" w:sz="4" w:space="0" w:color="auto"/>
            </w:tcBorders>
            <w:shd w:val="clear" w:color="auto" w:fill="auto"/>
            <w:vAlign w:val="center"/>
            <w:hideMark/>
          </w:tcPr>
          <w:p w14:paraId="79A44CD5"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2F248F26" w14:textId="77777777" w:rsidR="00940B70" w:rsidRPr="00940B70" w:rsidRDefault="00940B70" w:rsidP="00940B70">
            <w:pPr>
              <w:jc w:val="center"/>
              <w:rPr>
                <w:color w:val="000000"/>
                <w:sz w:val="20"/>
                <w:szCs w:val="20"/>
              </w:rPr>
            </w:pPr>
            <w:r w:rsidRPr="00940B70">
              <w:rPr>
                <w:color w:val="000000"/>
                <w:sz w:val="20"/>
                <w:szCs w:val="20"/>
              </w:rPr>
              <w:t>320</w:t>
            </w:r>
          </w:p>
        </w:tc>
        <w:tc>
          <w:tcPr>
            <w:tcW w:w="1025" w:type="pct"/>
            <w:tcBorders>
              <w:top w:val="nil"/>
              <w:left w:val="nil"/>
              <w:bottom w:val="single" w:sz="4" w:space="0" w:color="auto"/>
              <w:right w:val="single" w:sz="4" w:space="0" w:color="auto"/>
            </w:tcBorders>
            <w:shd w:val="clear" w:color="auto" w:fill="auto"/>
            <w:noWrap/>
            <w:vAlign w:val="center"/>
            <w:hideMark/>
          </w:tcPr>
          <w:p w14:paraId="289483BE" w14:textId="77777777" w:rsidR="00940B70" w:rsidRPr="00940B70" w:rsidRDefault="00940B70" w:rsidP="00940B70">
            <w:pPr>
              <w:jc w:val="center"/>
              <w:rPr>
                <w:color w:val="000000"/>
                <w:sz w:val="20"/>
                <w:szCs w:val="20"/>
              </w:rPr>
            </w:pPr>
            <w:r w:rsidRPr="00940B70">
              <w:rPr>
                <w:color w:val="000000"/>
                <w:sz w:val="20"/>
                <w:szCs w:val="20"/>
              </w:rPr>
              <w:t xml:space="preserve"> $                                      874,972.00 </w:t>
            </w:r>
          </w:p>
        </w:tc>
      </w:tr>
      <w:tr w:rsidR="00940B70" w:rsidRPr="00940B70" w14:paraId="30DD6AB7"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54BAEDFD"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000000" w:fill="D9D9D9"/>
            <w:vAlign w:val="center"/>
            <w:hideMark/>
          </w:tcPr>
          <w:p w14:paraId="2248EA9D" w14:textId="77777777" w:rsidR="00940B70" w:rsidRPr="00940B70" w:rsidRDefault="00940B70" w:rsidP="00940B70">
            <w:pPr>
              <w:rPr>
                <w:color w:val="000000"/>
                <w:sz w:val="20"/>
                <w:szCs w:val="20"/>
              </w:rPr>
            </w:pPr>
            <w:r w:rsidRPr="00940B70">
              <w:rPr>
                <w:color w:val="000000"/>
                <w:sz w:val="20"/>
                <w:szCs w:val="20"/>
              </w:rPr>
              <w:t>Al-Zuhoor (Lot 4)</w:t>
            </w:r>
          </w:p>
        </w:tc>
        <w:tc>
          <w:tcPr>
            <w:tcW w:w="806" w:type="pct"/>
            <w:tcBorders>
              <w:top w:val="nil"/>
              <w:left w:val="nil"/>
              <w:bottom w:val="single" w:sz="4" w:space="0" w:color="auto"/>
              <w:right w:val="single" w:sz="4" w:space="0" w:color="auto"/>
            </w:tcBorders>
            <w:shd w:val="clear" w:color="000000" w:fill="D9D9D9"/>
            <w:vAlign w:val="center"/>
            <w:hideMark/>
          </w:tcPr>
          <w:p w14:paraId="625D4B7F"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30262566" w14:textId="77777777" w:rsidR="00940B70" w:rsidRPr="00940B70" w:rsidRDefault="00940B70" w:rsidP="00940B70">
            <w:pPr>
              <w:jc w:val="center"/>
              <w:rPr>
                <w:color w:val="000000"/>
                <w:sz w:val="20"/>
                <w:szCs w:val="20"/>
              </w:rPr>
            </w:pPr>
            <w:r w:rsidRPr="00940B70">
              <w:rPr>
                <w:color w:val="000000"/>
                <w:sz w:val="20"/>
                <w:szCs w:val="20"/>
              </w:rPr>
              <w:t>320</w:t>
            </w:r>
          </w:p>
        </w:tc>
        <w:tc>
          <w:tcPr>
            <w:tcW w:w="1025" w:type="pct"/>
            <w:tcBorders>
              <w:top w:val="nil"/>
              <w:left w:val="nil"/>
              <w:bottom w:val="single" w:sz="4" w:space="0" w:color="auto"/>
              <w:right w:val="single" w:sz="4" w:space="0" w:color="auto"/>
            </w:tcBorders>
            <w:shd w:val="clear" w:color="000000" w:fill="D9D9D9"/>
            <w:noWrap/>
            <w:vAlign w:val="center"/>
            <w:hideMark/>
          </w:tcPr>
          <w:p w14:paraId="427580DD" w14:textId="77777777" w:rsidR="00940B70" w:rsidRPr="00940B70" w:rsidRDefault="00940B70" w:rsidP="00940B70">
            <w:pPr>
              <w:jc w:val="center"/>
              <w:rPr>
                <w:color w:val="000000"/>
                <w:sz w:val="20"/>
                <w:szCs w:val="20"/>
              </w:rPr>
            </w:pPr>
            <w:r w:rsidRPr="00940B70">
              <w:rPr>
                <w:color w:val="000000"/>
                <w:sz w:val="20"/>
                <w:szCs w:val="20"/>
              </w:rPr>
              <w:t xml:space="preserve"> $                                      874,972.00 </w:t>
            </w:r>
          </w:p>
        </w:tc>
      </w:tr>
      <w:tr w:rsidR="00940B70" w:rsidRPr="00940B70" w14:paraId="3C2B67B9"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3953AC72"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auto" w:fill="auto"/>
            <w:vAlign w:val="center"/>
            <w:hideMark/>
          </w:tcPr>
          <w:p w14:paraId="5A0B7392" w14:textId="77777777" w:rsidR="00940B70" w:rsidRPr="00940B70" w:rsidRDefault="00940B70" w:rsidP="00940B70">
            <w:pPr>
              <w:rPr>
                <w:color w:val="000000"/>
                <w:sz w:val="20"/>
                <w:szCs w:val="20"/>
              </w:rPr>
            </w:pPr>
            <w:r w:rsidRPr="00940B70">
              <w:rPr>
                <w:color w:val="000000"/>
                <w:sz w:val="20"/>
                <w:szCs w:val="20"/>
              </w:rPr>
              <w:t>Al-Zuhoor (Lot 5)</w:t>
            </w:r>
          </w:p>
        </w:tc>
        <w:tc>
          <w:tcPr>
            <w:tcW w:w="806" w:type="pct"/>
            <w:tcBorders>
              <w:top w:val="nil"/>
              <w:left w:val="nil"/>
              <w:bottom w:val="single" w:sz="4" w:space="0" w:color="auto"/>
              <w:right w:val="single" w:sz="4" w:space="0" w:color="auto"/>
            </w:tcBorders>
            <w:shd w:val="clear" w:color="auto" w:fill="auto"/>
            <w:vAlign w:val="center"/>
            <w:hideMark/>
          </w:tcPr>
          <w:p w14:paraId="045D7FEF"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1201A9C7" w14:textId="77777777" w:rsidR="00940B70" w:rsidRPr="00940B70" w:rsidRDefault="00940B70" w:rsidP="00940B70">
            <w:pPr>
              <w:jc w:val="center"/>
              <w:rPr>
                <w:color w:val="000000"/>
                <w:sz w:val="20"/>
                <w:szCs w:val="20"/>
              </w:rPr>
            </w:pPr>
            <w:r w:rsidRPr="00940B70">
              <w:rPr>
                <w:color w:val="000000"/>
                <w:sz w:val="20"/>
                <w:szCs w:val="20"/>
              </w:rPr>
              <w:t>320</w:t>
            </w:r>
          </w:p>
        </w:tc>
        <w:tc>
          <w:tcPr>
            <w:tcW w:w="1025" w:type="pct"/>
            <w:tcBorders>
              <w:top w:val="nil"/>
              <w:left w:val="nil"/>
              <w:bottom w:val="single" w:sz="4" w:space="0" w:color="auto"/>
              <w:right w:val="single" w:sz="4" w:space="0" w:color="auto"/>
            </w:tcBorders>
            <w:shd w:val="clear" w:color="auto" w:fill="auto"/>
            <w:noWrap/>
            <w:vAlign w:val="center"/>
            <w:hideMark/>
          </w:tcPr>
          <w:p w14:paraId="64DAE260" w14:textId="77777777" w:rsidR="00940B70" w:rsidRPr="00940B70" w:rsidRDefault="00940B70" w:rsidP="00940B70">
            <w:pPr>
              <w:jc w:val="center"/>
              <w:rPr>
                <w:color w:val="000000"/>
                <w:sz w:val="20"/>
                <w:szCs w:val="20"/>
              </w:rPr>
            </w:pPr>
            <w:r w:rsidRPr="00940B70">
              <w:rPr>
                <w:color w:val="000000"/>
                <w:sz w:val="20"/>
                <w:szCs w:val="20"/>
              </w:rPr>
              <w:t xml:space="preserve"> $                                      790,382.00 </w:t>
            </w:r>
          </w:p>
        </w:tc>
      </w:tr>
      <w:tr w:rsidR="00940B70" w:rsidRPr="00940B70" w14:paraId="46FC932E"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6836FECB"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000000" w:fill="D9D9D9"/>
            <w:vAlign w:val="center"/>
            <w:hideMark/>
          </w:tcPr>
          <w:p w14:paraId="20D9A2BD" w14:textId="77777777" w:rsidR="00940B70" w:rsidRPr="00940B70" w:rsidRDefault="00940B70" w:rsidP="00940B70">
            <w:pPr>
              <w:rPr>
                <w:color w:val="000000"/>
                <w:sz w:val="20"/>
                <w:szCs w:val="20"/>
              </w:rPr>
            </w:pPr>
            <w:r w:rsidRPr="00940B70">
              <w:rPr>
                <w:color w:val="000000"/>
                <w:sz w:val="20"/>
                <w:szCs w:val="20"/>
              </w:rPr>
              <w:t xml:space="preserve">Nerkal </w:t>
            </w:r>
          </w:p>
        </w:tc>
        <w:tc>
          <w:tcPr>
            <w:tcW w:w="806" w:type="pct"/>
            <w:tcBorders>
              <w:top w:val="nil"/>
              <w:left w:val="nil"/>
              <w:bottom w:val="single" w:sz="4" w:space="0" w:color="auto"/>
              <w:right w:val="single" w:sz="4" w:space="0" w:color="auto"/>
            </w:tcBorders>
            <w:shd w:val="clear" w:color="000000" w:fill="D9D9D9"/>
            <w:vAlign w:val="center"/>
            <w:hideMark/>
          </w:tcPr>
          <w:p w14:paraId="58450334"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000000" w:fill="D9D9D9"/>
            <w:vAlign w:val="center"/>
            <w:hideMark/>
          </w:tcPr>
          <w:p w14:paraId="6A98B3DC" w14:textId="77777777" w:rsidR="00940B70" w:rsidRPr="00940B70" w:rsidRDefault="00940B70" w:rsidP="00940B70">
            <w:pPr>
              <w:jc w:val="center"/>
              <w:rPr>
                <w:color w:val="000000"/>
                <w:sz w:val="20"/>
                <w:szCs w:val="20"/>
              </w:rPr>
            </w:pPr>
            <w:r w:rsidRPr="00940B70">
              <w:rPr>
                <w:color w:val="000000"/>
                <w:sz w:val="20"/>
                <w:szCs w:val="20"/>
              </w:rPr>
              <w:t>727</w:t>
            </w:r>
          </w:p>
        </w:tc>
        <w:tc>
          <w:tcPr>
            <w:tcW w:w="1025" w:type="pct"/>
            <w:tcBorders>
              <w:top w:val="nil"/>
              <w:left w:val="nil"/>
              <w:bottom w:val="single" w:sz="4" w:space="0" w:color="auto"/>
              <w:right w:val="single" w:sz="4" w:space="0" w:color="auto"/>
            </w:tcBorders>
            <w:shd w:val="clear" w:color="000000" w:fill="D9D9D9"/>
            <w:noWrap/>
            <w:vAlign w:val="center"/>
            <w:hideMark/>
          </w:tcPr>
          <w:p w14:paraId="7F38F42E" w14:textId="77777777" w:rsidR="00940B70" w:rsidRPr="00940B70" w:rsidRDefault="00940B70" w:rsidP="00940B70">
            <w:pPr>
              <w:jc w:val="center"/>
              <w:rPr>
                <w:color w:val="000000"/>
                <w:sz w:val="20"/>
                <w:szCs w:val="20"/>
              </w:rPr>
            </w:pPr>
            <w:r w:rsidRPr="00940B70">
              <w:rPr>
                <w:color w:val="000000"/>
                <w:sz w:val="20"/>
                <w:szCs w:val="20"/>
              </w:rPr>
              <w:t xml:space="preserve"> $                                  1,215,524.00 </w:t>
            </w:r>
          </w:p>
        </w:tc>
      </w:tr>
      <w:tr w:rsidR="00940B70" w:rsidRPr="00940B70" w14:paraId="41675C42"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62A718F6"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auto" w:fill="auto"/>
            <w:vAlign w:val="center"/>
            <w:hideMark/>
          </w:tcPr>
          <w:p w14:paraId="3F75799F" w14:textId="77777777" w:rsidR="00940B70" w:rsidRPr="00940B70" w:rsidRDefault="00940B70" w:rsidP="00940B70">
            <w:pPr>
              <w:rPr>
                <w:color w:val="000000"/>
                <w:sz w:val="20"/>
                <w:szCs w:val="20"/>
              </w:rPr>
            </w:pPr>
            <w:r w:rsidRPr="00940B70">
              <w:rPr>
                <w:color w:val="000000"/>
                <w:sz w:val="20"/>
                <w:szCs w:val="20"/>
              </w:rPr>
              <w:t>Mosul Technical College and Technical Institute clean up project Ninawa Governorate Iraq</w:t>
            </w:r>
          </w:p>
        </w:tc>
        <w:tc>
          <w:tcPr>
            <w:tcW w:w="806" w:type="pct"/>
            <w:tcBorders>
              <w:top w:val="nil"/>
              <w:left w:val="nil"/>
              <w:bottom w:val="single" w:sz="4" w:space="0" w:color="auto"/>
              <w:right w:val="single" w:sz="4" w:space="0" w:color="auto"/>
            </w:tcBorders>
            <w:shd w:val="clear" w:color="auto" w:fill="auto"/>
            <w:vAlign w:val="center"/>
            <w:hideMark/>
          </w:tcPr>
          <w:p w14:paraId="18C7A3F4"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3DE97D4A" w14:textId="77777777" w:rsidR="00940B70" w:rsidRPr="00940B70" w:rsidRDefault="00940B70" w:rsidP="00940B70">
            <w:pPr>
              <w:jc w:val="center"/>
              <w:rPr>
                <w:color w:val="000000"/>
                <w:sz w:val="20"/>
                <w:szCs w:val="20"/>
              </w:rPr>
            </w:pPr>
            <w:r w:rsidRPr="00940B70">
              <w:rPr>
                <w:color w:val="000000"/>
                <w:sz w:val="20"/>
                <w:szCs w:val="20"/>
              </w:rPr>
              <w:t>265</w:t>
            </w:r>
          </w:p>
        </w:tc>
        <w:tc>
          <w:tcPr>
            <w:tcW w:w="1025" w:type="pct"/>
            <w:tcBorders>
              <w:top w:val="nil"/>
              <w:left w:val="nil"/>
              <w:bottom w:val="single" w:sz="4" w:space="0" w:color="auto"/>
              <w:right w:val="single" w:sz="4" w:space="0" w:color="auto"/>
            </w:tcBorders>
            <w:shd w:val="clear" w:color="auto" w:fill="auto"/>
            <w:noWrap/>
            <w:vAlign w:val="center"/>
            <w:hideMark/>
          </w:tcPr>
          <w:p w14:paraId="41785BD2" w14:textId="77777777" w:rsidR="00940B70" w:rsidRPr="00940B70" w:rsidRDefault="00940B70" w:rsidP="00940B70">
            <w:pPr>
              <w:jc w:val="center"/>
              <w:rPr>
                <w:color w:val="000000"/>
                <w:sz w:val="20"/>
                <w:szCs w:val="20"/>
              </w:rPr>
            </w:pPr>
            <w:r w:rsidRPr="00940B70">
              <w:rPr>
                <w:color w:val="000000"/>
                <w:sz w:val="20"/>
                <w:szCs w:val="20"/>
              </w:rPr>
              <w:t xml:space="preserve"> $                                      444,322.00 </w:t>
            </w:r>
          </w:p>
        </w:tc>
      </w:tr>
      <w:tr w:rsidR="00940B70" w:rsidRPr="00940B70" w14:paraId="0FB68A6F" w14:textId="77777777" w:rsidTr="00940B70">
        <w:trPr>
          <w:trHeight w:val="640"/>
        </w:trPr>
        <w:tc>
          <w:tcPr>
            <w:tcW w:w="413" w:type="pct"/>
            <w:tcBorders>
              <w:top w:val="nil"/>
              <w:left w:val="single" w:sz="4" w:space="0" w:color="auto"/>
              <w:bottom w:val="single" w:sz="4" w:space="0" w:color="auto"/>
              <w:right w:val="single" w:sz="4" w:space="0" w:color="auto"/>
            </w:tcBorders>
            <w:shd w:val="clear" w:color="000000" w:fill="D9D9D9"/>
            <w:noWrap/>
            <w:vAlign w:val="center"/>
            <w:hideMark/>
          </w:tcPr>
          <w:p w14:paraId="354B2911"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000000" w:fill="D9D9D9"/>
            <w:vAlign w:val="center"/>
            <w:hideMark/>
          </w:tcPr>
          <w:p w14:paraId="1F7349E5" w14:textId="77777777" w:rsidR="00940B70" w:rsidRPr="00940B70" w:rsidRDefault="00940B70" w:rsidP="00940B70">
            <w:pPr>
              <w:rPr>
                <w:color w:val="000000"/>
                <w:sz w:val="20"/>
                <w:szCs w:val="20"/>
              </w:rPr>
            </w:pPr>
            <w:r w:rsidRPr="00940B70">
              <w:rPr>
                <w:color w:val="000000"/>
                <w:sz w:val="20"/>
                <w:szCs w:val="20"/>
              </w:rPr>
              <w:t>Clean-up of Mosul University/East Mosul</w:t>
            </w:r>
          </w:p>
        </w:tc>
        <w:tc>
          <w:tcPr>
            <w:tcW w:w="806" w:type="pct"/>
            <w:tcBorders>
              <w:top w:val="nil"/>
              <w:left w:val="nil"/>
              <w:bottom w:val="single" w:sz="4" w:space="0" w:color="auto"/>
              <w:right w:val="single" w:sz="4" w:space="0" w:color="auto"/>
            </w:tcBorders>
            <w:shd w:val="clear" w:color="000000" w:fill="D9D9D9"/>
            <w:vAlign w:val="center"/>
            <w:hideMark/>
          </w:tcPr>
          <w:p w14:paraId="24E68C11" w14:textId="77777777" w:rsidR="00940B70" w:rsidRPr="00940B70" w:rsidRDefault="00940B70" w:rsidP="00940B70">
            <w:pPr>
              <w:jc w:val="center"/>
              <w:rPr>
                <w:color w:val="000000"/>
                <w:sz w:val="20"/>
                <w:szCs w:val="20"/>
              </w:rPr>
            </w:pPr>
            <w:r w:rsidRPr="00940B70">
              <w:rPr>
                <w:color w:val="000000"/>
                <w:sz w:val="20"/>
                <w:szCs w:val="20"/>
              </w:rPr>
              <w:t>Ongoing</w:t>
            </w:r>
          </w:p>
        </w:tc>
        <w:tc>
          <w:tcPr>
            <w:tcW w:w="805" w:type="pct"/>
            <w:tcBorders>
              <w:top w:val="nil"/>
              <w:left w:val="nil"/>
              <w:bottom w:val="single" w:sz="4" w:space="0" w:color="auto"/>
              <w:right w:val="single" w:sz="4" w:space="0" w:color="auto"/>
            </w:tcBorders>
            <w:shd w:val="clear" w:color="000000" w:fill="D9D9D9"/>
            <w:vAlign w:val="center"/>
            <w:hideMark/>
          </w:tcPr>
          <w:p w14:paraId="3B9832A8" w14:textId="77777777" w:rsidR="00940B70" w:rsidRPr="00940B70" w:rsidRDefault="00940B70" w:rsidP="00940B70">
            <w:pPr>
              <w:jc w:val="center"/>
              <w:rPr>
                <w:color w:val="000000"/>
                <w:sz w:val="20"/>
                <w:szCs w:val="20"/>
              </w:rPr>
            </w:pPr>
            <w:r w:rsidRPr="00940B70">
              <w:rPr>
                <w:color w:val="000000"/>
                <w:sz w:val="20"/>
                <w:szCs w:val="20"/>
              </w:rPr>
              <w:t>160</w:t>
            </w:r>
          </w:p>
        </w:tc>
        <w:tc>
          <w:tcPr>
            <w:tcW w:w="1025" w:type="pct"/>
            <w:tcBorders>
              <w:top w:val="nil"/>
              <w:left w:val="nil"/>
              <w:bottom w:val="single" w:sz="4" w:space="0" w:color="auto"/>
              <w:right w:val="single" w:sz="4" w:space="0" w:color="auto"/>
            </w:tcBorders>
            <w:shd w:val="clear" w:color="000000" w:fill="D9D9D9"/>
            <w:noWrap/>
            <w:vAlign w:val="center"/>
            <w:hideMark/>
          </w:tcPr>
          <w:p w14:paraId="58DC1FA3" w14:textId="77777777" w:rsidR="00940B70" w:rsidRPr="00940B70" w:rsidRDefault="00940B70" w:rsidP="00940B70">
            <w:pPr>
              <w:jc w:val="center"/>
              <w:rPr>
                <w:color w:val="000000"/>
                <w:sz w:val="20"/>
                <w:szCs w:val="20"/>
              </w:rPr>
            </w:pPr>
            <w:r w:rsidRPr="00940B70">
              <w:rPr>
                <w:color w:val="000000"/>
                <w:sz w:val="20"/>
                <w:szCs w:val="20"/>
              </w:rPr>
              <w:t xml:space="preserve"> $                                      516,978.00 </w:t>
            </w:r>
          </w:p>
        </w:tc>
      </w:tr>
      <w:tr w:rsidR="00940B70" w:rsidRPr="00940B70" w14:paraId="4D7FA462" w14:textId="77777777" w:rsidTr="00940B70">
        <w:trPr>
          <w:trHeight w:val="640"/>
        </w:trPr>
        <w:tc>
          <w:tcPr>
            <w:tcW w:w="413" w:type="pct"/>
            <w:tcBorders>
              <w:top w:val="nil"/>
              <w:left w:val="single" w:sz="4" w:space="0" w:color="auto"/>
              <w:bottom w:val="single" w:sz="4" w:space="0" w:color="auto"/>
              <w:right w:val="single" w:sz="4" w:space="0" w:color="auto"/>
            </w:tcBorders>
            <w:shd w:val="clear" w:color="auto" w:fill="auto"/>
            <w:noWrap/>
            <w:vAlign w:val="center"/>
            <w:hideMark/>
          </w:tcPr>
          <w:p w14:paraId="68E96C1C" w14:textId="77777777" w:rsidR="00940B70" w:rsidRPr="00940B70" w:rsidRDefault="00940B70" w:rsidP="00940B70">
            <w:pPr>
              <w:rPr>
                <w:color w:val="000000"/>
                <w:sz w:val="20"/>
                <w:szCs w:val="20"/>
              </w:rPr>
            </w:pPr>
            <w:r w:rsidRPr="00940B70">
              <w:rPr>
                <w:color w:val="000000"/>
                <w:sz w:val="20"/>
                <w:szCs w:val="20"/>
              </w:rPr>
              <w:t>East Mosul</w:t>
            </w:r>
          </w:p>
        </w:tc>
        <w:tc>
          <w:tcPr>
            <w:tcW w:w="1950" w:type="pct"/>
            <w:tcBorders>
              <w:top w:val="nil"/>
              <w:left w:val="nil"/>
              <w:bottom w:val="single" w:sz="4" w:space="0" w:color="auto"/>
              <w:right w:val="single" w:sz="4" w:space="0" w:color="auto"/>
            </w:tcBorders>
            <w:shd w:val="clear" w:color="auto" w:fill="auto"/>
            <w:vAlign w:val="center"/>
            <w:hideMark/>
          </w:tcPr>
          <w:p w14:paraId="5DE55951" w14:textId="77777777" w:rsidR="00940B70" w:rsidRPr="00940B70" w:rsidRDefault="00940B70" w:rsidP="00940B70">
            <w:pPr>
              <w:rPr>
                <w:color w:val="000000"/>
                <w:sz w:val="20"/>
                <w:szCs w:val="20"/>
              </w:rPr>
            </w:pPr>
            <w:r w:rsidRPr="00940B70">
              <w:rPr>
                <w:color w:val="000000"/>
                <w:sz w:val="20"/>
                <w:szCs w:val="20"/>
              </w:rPr>
              <w:t>Cash For Work - Repairs of Kokjely Schools Desks</w:t>
            </w:r>
          </w:p>
        </w:tc>
        <w:tc>
          <w:tcPr>
            <w:tcW w:w="806" w:type="pct"/>
            <w:tcBorders>
              <w:top w:val="nil"/>
              <w:left w:val="nil"/>
              <w:bottom w:val="single" w:sz="4" w:space="0" w:color="auto"/>
              <w:right w:val="single" w:sz="4" w:space="0" w:color="auto"/>
            </w:tcBorders>
            <w:shd w:val="clear" w:color="auto" w:fill="auto"/>
            <w:vAlign w:val="center"/>
            <w:hideMark/>
          </w:tcPr>
          <w:p w14:paraId="42A06EE3" w14:textId="77777777" w:rsidR="00940B70" w:rsidRPr="00940B70" w:rsidRDefault="00940B70" w:rsidP="00940B70">
            <w:pPr>
              <w:jc w:val="center"/>
              <w:rPr>
                <w:color w:val="000000"/>
                <w:sz w:val="20"/>
                <w:szCs w:val="20"/>
              </w:rPr>
            </w:pPr>
            <w:r w:rsidRPr="00940B70">
              <w:rPr>
                <w:color w:val="000000"/>
                <w:sz w:val="20"/>
                <w:szCs w:val="20"/>
              </w:rPr>
              <w:t>Completed</w:t>
            </w:r>
          </w:p>
        </w:tc>
        <w:tc>
          <w:tcPr>
            <w:tcW w:w="805" w:type="pct"/>
            <w:tcBorders>
              <w:top w:val="nil"/>
              <w:left w:val="nil"/>
              <w:bottom w:val="single" w:sz="4" w:space="0" w:color="auto"/>
              <w:right w:val="single" w:sz="4" w:space="0" w:color="auto"/>
            </w:tcBorders>
            <w:shd w:val="clear" w:color="auto" w:fill="auto"/>
            <w:vAlign w:val="center"/>
            <w:hideMark/>
          </w:tcPr>
          <w:p w14:paraId="1FCADAFA" w14:textId="77777777" w:rsidR="00940B70" w:rsidRPr="00940B70" w:rsidRDefault="00940B70" w:rsidP="00940B70">
            <w:pPr>
              <w:jc w:val="center"/>
              <w:rPr>
                <w:color w:val="000000"/>
                <w:sz w:val="20"/>
                <w:szCs w:val="20"/>
              </w:rPr>
            </w:pPr>
            <w:r w:rsidRPr="00940B70">
              <w:rPr>
                <w:color w:val="000000"/>
                <w:sz w:val="20"/>
                <w:szCs w:val="20"/>
              </w:rPr>
              <w:t>22</w:t>
            </w:r>
          </w:p>
        </w:tc>
        <w:tc>
          <w:tcPr>
            <w:tcW w:w="1025" w:type="pct"/>
            <w:tcBorders>
              <w:top w:val="nil"/>
              <w:left w:val="nil"/>
              <w:bottom w:val="single" w:sz="4" w:space="0" w:color="auto"/>
              <w:right w:val="single" w:sz="4" w:space="0" w:color="auto"/>
            </w:tcBorders>
            <w:shd w:val="clear" w:color="auto" w:fill="auto"/>
            <w:noWrap/>
            <w:vAlign w:val="center"/>
            <w:hideMark/>
          </w:tcPr>
          <w:p w14:paraId="443F5A7F" w14:textId="77777777" w:rsidR="00940B70" w:rsidRPr="00940B70" w:rsidRDefault="00940B70" w:rsidP="00940B70">
            <w:pPr>
              <w:jc w:val="center"/>
              <w:rPr>
                <w:color w:val="000000"/>
                <w:sz w:val="20"/>
                <w:szCs w:val="20"/>
              </w:rPr>
            </w:pPr>
            <w:r w:rsidRPr="00940B70">
              <w:rPr>
                <w:color w:val="000000"/>
                <w:sz w:val="20"/>
                <w:szCs w:val="20"/>
              </w:rPr>
              <w:t xml:space="preserve"> $                                        14,912.00 </w:t>
            </w:r>
          </w:p>
        </w:tc>
      </w:tr>
      <w:tr w:rsidR="00940B70" w:rsidRPr="00940B70" w14:paraId="51DDF1AF" w14:textId="77777777" w:rsidTr="00940B70">
        <w:trPr>
          <w:trHeight w:val="380"/>
        </w:trPr>
        <w:tc>
          <w:tcPr>
            <w:tcW w:w="2364" w:type="pct"/>
            <w:gridSpan w:val="2"/>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6E1621E3" w14:textId="7FD04D70" w:rsidR="00940B70" w:rsidRPr="00940B70" w:rsidRDefault="00940B70" w:rsidP="00940B70">
            <w:pPr>
              <w:jc w:val="center"/>
              <w:rPr>
                <w:b/>
                <w:bCs/>
                <w:i/>
                <w:color w:val="000000"/>
                <w:sz w:val="28"/>
                <w:szCs w:val="28"/>
              </w:rPr>
            </w:pPr>
            <w:r w:rsidRPr="00940B70">
              <w:rPr>
                <w:b/>
                <w:bCs/>
                <w:i/>
                <w:color w:val="000000"/>
                <w:szCs w:val="28"/>
              </w:rPr>
              <w:t>Total number of projects: 21</w:t>
            </w:r>
          </w:p>
        </w:tc>
        <w:tc>
          <w:tcPr>
            <w:tcW w:w="806" w:type="pct"/>
            <w:tcBorders>
              <w:top w:val="single" w:sz="4" w:space="0" w:color="auto"/>
              <w:left w:val="single" w:sz="4" w:space="0" w:color="auto"/>
              <w:bottom w:val="single" w:sz="4" w:space="0" w:color="auto"/>
              <w:right w:val="single" w:sz="4" w:space="0" w:color="auto"/>
            </w:tcBorders>
            <w:shd w:val="clear" w:color="000000" w:fill="A6A6A6"/>
            <w:vAlign w:val="bottom"/>
          </w:tcPr>
          <w:p w14:paraId="34D2332C" w14:textId="58958B5E" w:rsidR="00940B70" w:rsidRPr="00940B70" w:rsidRDefault="00940B70" w:rsidP="00940B70">
            <w:pPr>
              <w:jc w:val="center"/>
              <w:rPr>
                <w:b/>
                <w:bCs/>
                <w:color w:val="000000"/>
                <w:sz w:val="28"/>
                <w:szCs w:val="28"/>
              </w:rPr>
            </w:pPr>
            <w:r w:rsidRPr="00940B70">
              <w:rPr>
                <w:b/>
                <w:bCs/>
                <w:color w:val="000000"/>
                <w:sz w:val="28"/>
                <w:szCs w:val="28"/>
              </w:rPr>
              <w:t>Total</w:t>
            </w:r>
          </w:p>
        </w:tc>
        <w:tc>
          <w:tcPr>
            <w:tcW w:w="805" w:type="pct"/>
            <w:tcBorders>
              <w:top w:val="nil"/>
              <w:left w:val="nil"/>
              <w:bottom w:val="single" w:sz="4" w:space="0" w:color="auto"/>
              <w:right w:val="single" w:sz="4" w:space="0" w:color="auto"/>
            </w:tcBorders>
            <w:shd w:val="clear" w:color="000000" w:fill="A6A6A6"/>
            <w:vAlign w:val="bottom"/>
            <w:hideMark/>
          </w:tcPr>
          <w:p w14:paraId="7F01E437" w14:textId="4A8DA7D5" w:rsidR="00940B70" w:rsidRPr="00940B70" w:rsidRDefault="00940B70" w:rsidP="00940B70">
            <w:pPr>
              <w:jc w:val="center"/>
              <w:rPr>
                <w:b/>
                <w:bCs/>
                <w:color w:val="000000"/>
                <w:sz w:val="28"/>
                <w:szCs w:val="28"/>
              </w:rPr>
            </w:pPr>
            <w:r w:rsidRPr="00940B70">
              <w:rPr>
                <w:b/>
                <w:bCs/>
                <w:color w:val="000000"/>
                <w:sz w:val="28"/>
                <w:szCs w:val="28"/>
              </w:rPr>
              <w:t>5</w:t>
            </w:r>
            <w:r>
              <w:rPr>
                <w:b/>
                <w:bCs/>
                <w:color w:val="000000"/>
                <w:sz w:val="28"/>
                <w:szCs w:val="28"/>
              </w:rPr>
              <w:t>,</w:t>
            </w:r>
            <w:r w:rsidRPr="00940B70">
              <w:rPr>
                <w:b/>
                <w:bCs/>
                <w:color w:val="000000"/>
                <w:sz w:val="28"/>
                <w:szCs w:val="28"/>
              </w:rPr>
              <w:t>135</w:t>
            </w:r>
          </w:p>
        </w:tc>
        <w:tc>
          <w:tcPr>
            <w:tcW w:w="1025" w:type="pct"/>
            <w:tcBorders>
              <w:top w:val="nil"/>
              <w:left w:val="nil"/>
              <w:bottom w:val="single" w:sz="4" w:space="0" w:color="auto"/>
              <w:right w:val="single" w:sz="4" w:space="0" w:color="auto"/>
            </w:tcBorders>
            <w:shd w:val="clear" w:color="000000" w:fill="A6A6A6"/>
            <w:vAlign w:val="bottom"/>
            <w:hideMark/>
          </w:tcPr>
          <w:p w14:paraId="069D0BE5" w14:textId="77777777" w:rsidR="00940B70" w:rsidRPr="00940B70" w:rsidRDefault="00940B70" w:rsidP="00940B70">
            <w:pPr>
              <w:jc w:val="center"/>
              <w:rPr>
                <w:b/>
                <w:bCs/>
                <w:color w:val="000000"/>
                <w:sz w:val="28"/>
                <w:szCs w:val="28"/>
              </w:rPr>
            </w:pPr>
            <w:r w:rsidRPr="00940B70">
              <w:rPr>
                <w:b/>
                <w:bCs/>
                <w:color w:val="000000"/>
                <w:sz w:val="28"/>
                <w:szCs w:val="28"/>
              </w:rPr>
              <w:t xml:space="preserve"> $           10,057,760.15 </w:t>
            </w:r>
          </w:p>
        </w:tc>
      </w:tr>
    </w:tbl>
    <w:p w14:paraId="60F524B4" w14:textId="77777777" w:rsidR="0024559D" w:rsidRDefault="0024559D" w:rsidP="0024559D">
      <w:pPr>
        <w:spacing w:before="10" w:after="10"/>
        <w:rPr>
          <w:rFonts w:asciiTheme="minorHAnsi" w:hAnsiTheme="minorHAnsi"/>
          <w:b/>
          <w:i/>
          <w:color w:val="4F81BD" w:themeColor="accent1"/>
          <w:sz w:val="28"/>
        </w:rPr>
      </w:pPr>
    </w:p>
    <w:p w14:paraId="1A1D5B0F" w14:textId="5FD3F1EE" w:rsidR="00161C56" w:rsidRPr="00B431D9" w:rsidRDefault="00161C56" w:rsidP="0024559D">
      <w:pPr>
        <w:spacing w:before="10" w:after="10"/>
        <w:rPr>
          <w:color w:val="000000"/>
          <w:lang w:eastAsia="ja-JP"/>
        </w:rPr>
      </w:pPr>
      <w:r>
        <w:rPr>
          <w:color w:val="000000"/>
          <w:lang w:eastAsia="ja-JP"/>
        </w:rPr>
        <w:t xml:space="preserve">*Costs for projects being implemented are subject to change. During implementation, variation orders are sometimes issued and contracts amended. These figures do not constitute official financial reporting. </w:t>
      </w:r>
    </w:p>
    <w:p w14:paraId="038DDAE6" w14:textId="77777777" w:rsidR="00D9160E" w:rsidRDefault="00D9160E" w:rsidP="00D9160E">
      <w:pPr>
        <w:spacing w:before="10" w:after="10"/>
      </w:pPr>
    </w:p>
    <w:p w14:paraId="3BFAA875" w14:textId="77777777" w:rsidR="00161C56" w:rsidRPr="00641026" w:rsidRDefault="00161C56" w:rsidP="00D9160E">
      <w:pPr>
        <w:spacing w:before="10" w:after="10"/>
      </w:pPr>
    </w:p>
    <w:tbl>
      <w:tblPr>
        <w:tblStyle w:val="PlainTable5"/>
        <w:tblW w:w="0" w:type="auto"/>
        <w:tblLook w:val="04A0" w:firstRow="1" w:lastRow="0" w:firstColumn="1" w:lastColumn="0" w:noHBand="0" w:noVBand="1"/>
      </w:tblPr>
      <w:tblGrid>
        <w:gridCol w:w="1090"/>
        <w:gridCol w:w="8663"/>
        <w:gridCol w:w="1882"/>
        <w:gridCol w:w="2971"/>
      </w:tblGrid>
      <w:tr w:rsidR="003576E0" w:rsidRPr="00641026" w14:paraId="37263F97" w14:textId="77777777" w:rsidTr="003576E0">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14822" w:type="dxa"/>
            <w:gridSpan w:val="4"/>
            <w:shd w:val="clear" w:color="auto" w:fill="C6D9F1" w:themeFill="text2" w:themeFillTint="33"/>
          </w:tcPr>
          <w:p w14:paraId="2C00D633" w14:textId="23CF36E1" w:rsidR="003576E0" w:rsidRDefault="003576E0" w:rsidP="003576E0">
            <w:pPr>
              <w:spacing w:before="10" w:after="10"/>
              <w:rPr>
                <w:rFonts w:cs="Arial"/>
                <w:b/>
                <w:sz w:val="28"/>
              </w:rPr>
            </w:pPr>
            <w:r>
              <w:rPr>
                <w:rFonts w:cs="Arial"/>
                <w:b/>
                <w:sz w:val="28"/>
              </w:rPr>
              <w:t>Agreement No. 2017-18-626</w:t>
            </w:r>
            <w:r w:rsidR="00931800">
              <w:rPr>
                <w:rFonts w:cs="Arial"/>
                <w:b/>
                <w:sz w:val="28"/>
              </w:rPr>
              <w:t xml:space="preserve"> - FFES</w:t>
            </w:r>
          </w:p>
        </w:tc>
      </w:tr>
      <w:tr w:rsidR="003576E0" w:rsidRPr="00641026" w14:paraId="731D6557" w14:textId="77777777" w:rsidTr="00A51A8C">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4822" w:type="dxa"/>
            <w:gridSpan w:val="4"/>
          </w:tcPr>
          <w:p w14:paraId="51458573" w14:textId="0F281D03" w:rsidR="003576E0" w:rsidRPr="00641026" w:rsidRDefault="003576E0" w:rsidP="003576E0">
            <w:pPr>
              <w:spacing w:before="10" w:after="10"/>
              <w:rPr>
                <w:rFonts w:cs="Arial"/>
                <w:b/>
                <w:sz w:val="28"/>
              </w:rPr>
            </w:pPr>
            <w:r>
              <w:rPr>
                <w:rFonts w:cs="Arial"/>
                <w:b/>
                <w:sz w:val="28"/>
              </w:rPr>
              <w:t>Mosul, Ninewah Governorate; Ramadi, Anbar</w:t>
            </w:r>
            <w:r w:rsidRPr="00641026">
              <w:rPr>
                <w:rFonts w:cs="Arial"/>
                <w:b/>
                <w:sz w:val="28"/>
              </w:rPr>
              <w:t xml:space="preserve"> Governorate</w:t>
            </w:r>
            <w:r>
              <w:rPr>
                <w:rFonts w:cs="Arial"/>
                <w:b/>
                <w:sz w:val="28"/>
              </w:rPr>
              <w:t xml:space="preserve"> </w:t>
            </w:r>
          </w:p>
        </w:tc>
      </w:tr>
      <w:tr w:rsidR="003576E0" w:rsidRPr="00641026" w14:paraId="18D5DC13" w14:textId="77777777" w:rsidTr="00A51A8C">
        <w:trPr>
          <w:trHeight w:val="440"/>
        </w:trPr>
        <w:tc>
          <w:tcPr>
            <w:cnfStyle w:val="001000000000" w:firstRow="0" w:lastRow="0" w:firstColumn="1" w:lastColumn="0" w:oddVBand="0" w:evenVBand="0" w:oddHBand="0" w:evenHBand="0" w:firstRowFirstColumn="0" w:firstRowLastColumn="0" w:lastRowFirstColumn="0" w:lastRowLastColumn="0"/>
            <w:tcW w:w="1091" w:type="dxa"/>
          </w:tcPr>
          <w:p w14:paraId="49C5AF45" w14:textId="77777777" w:rsidR="003576E0" w:rsidRPr="00641026" w:rsidRDefault="003576E0" w:rsidP="00A51A8C">
            <w:pPr>
              <w:spacing w:before="10" w:after="10"/>
              <w:rPr>
                <w:rFonts w:cs="Arial"/>
                <w:b/>
              </w:rPr>
            </w:pPr>
            <w:r>
              <w:rPr>
                <w:rFonts w:cs="Arial"/>
                <w:b/>
              </w:rPr>
              <w:t>Status</w:t>
            </w:r>
          </w:p>
        </w:tc>
        <w:tc>
          <w:tcPr>
            <w:tcW w:w="8821" w:type="dxa"/>
          </w:tcPr>
          <w:p w14:paraId="3FE1BCDD" w14:textId="77777777" w:rsidR="003576E0" w:rsidRPr="00641026" w:rsidRDefault="003576E0" w:rsidP="00A51A8C">
            <w:pPr>
              <w:spacing w:before="10" w:after="10"/>
              <w:cnfStyle w:val="000000000000" w:firstRow="0" w:lastRow="0" w:firstColumn="0" w:lastColumn="0" w:oddVBand="0" w:evenVBand="0" w:oddHBand="0" w:evenHBand="0" w:firstRowFirstColumn="0" w:firstRowLastColumn="0" w:lastRowFirstColumn="0" w:lastRowLastColumn="0"/>
              <w:rPr>
                <w:rFonts w:cs="Arial"/>
                <w:b/>
                <w:i/>
              </w:rPr>
            </w:pPr>
            <w:r w:rsidRPr="00641026">
              <w:rPr>
                <w:rFonts w:cs="Arial"/>
                <w:b/>
                <w:i/>
              </w:rPr>
              <w:t>Project Name</w:t>
            </w:r>
          </w:p>
        </w:tc>
        <w:tc>
          <w:tcPr>
            <w:tcW w:w="1890" w:type="dxa"/>
          </w:tcPr>
          <w:p w14:paraId="5217391C" w14:textId="77777777" w:rsidR="003576E0" w:rsidRPr="00641026" w:rsidRDefault="003576E0" w:rsidP="00A51A8C">
            <w:pPr>
              <w:spacing w:before="10" w:after="10"/>
              <w:cnfStyle w:val="000000000000" w:firstRow="0" w:lastRow="0" w:firstColumn="0" w:lastColumn="0" w:oddVBand="0" w:evenVBand="0" w:oddHBand="0" w:evenHBand="0" w:firstRowFirstColumn="0" w:firstRowLastColumn="0" w:lastRowFirstColumn="0" w:lastRowLastColumn="0"/>
              <w:rPr>
                <w:rFonts w:cs="Arial"/>
                <w:b/>
                <w:i/>
              </w:rPr>
            </w:pPr>
            <w:r w:rsidRPr="00641026">
              <w:rPr>
                <w:rFonts w:cs="Arial"/>
                <w:b/>
                <w:i/>
              </w:rPr>
              <w:t>Beneficiaries</w:t>
            </w:r>
          </w:p>
        </w:tc>
        <w:tc>
          <w:tcPr>
            <w:tcW w:w="3020" w:type="dxa"/>
          </w:tcPr>
          <w:p w14:paraId="5FF6C44E" w14:textId="059C061C" w:rsidR="003576E0" w:rsidRPr="00641026" w:rsidRDefault="003576E0" w:rsidP="00F66363">
            <w:pPr>
              <w:spacing w:before="10" w:after="10"/>
              <w:cnfStyle w:val="000000000000" w:firstRow="0" w:lastRow="0" w:firstColumn="0" w:lastColumn="0" w:oddVBand="0" w:evenVBand="0" w:oddHBand="0" w:evenHBand="0" w:firstRowFirstColumn="0" w:firstRowLastColumn="0" w:lastRowFirstColumn="0" w:lastRowLastColumn="0"/>
              <w:rPr>
                <w:rFonts w:cs="Arial"/>
                <w:b/>
                <w:i/>
              </w:rPr>
            </w:pPr>
            <w:r w:rsidRPr="00641026">
              <w:rPr>
                <w:rFonts w:cs="Arial"/>
                <w:b/>
                <w:i/>
              </w:rPr>
              <w:t>Cost</w:t>
            </w:r>
            <w:r>
              <w:rPr>
                <w:rFonts w:cs="Arial"/>
                <w:b/>
                <w:i/>
              </w:rPr>
              <w:t xml:space="preserve"> </w:t>
            </w:r>
          </w:p>
        </w:tc>
      </w:tr>
      <w:tr w:rsidR="003576E0" w:rsidRPr="00641026" w14:paraId="59DE5855" w14:textId="77777777" w:rsidTr="00A51A8C">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091" w:type="dxa"/>
          </w:tcPr>
          <w:p w14:paraId="5F68826B" w14:textId="3DF5D15F" w:rsidR="003576E0" w:rsidRDefault="003576E0" w:rsidP="00A51A8C">
            <w:pPr>
              <w:spacing w:before="10" w:after="10"/>
              <w:rPr>
                <w:rFonts w:cs="Arial"/>
              </w:rPr>
            </w:pPr>
            <w:r>
              <w:rPr>
                <w:rFonts w:asciiTheme="minorHAnsi" w:hAnsiTheme="minorHAnsi"/>
                <w:bCs/>
                <w:iCs w:val="0"/>
                <w:sz w:val="20"/>
                <w:szCs w:val="22"/>
              </w:rPr>
              <w:t>Tendering</w:t>
            </w:r>
          </w:p>
        </w:tc>
        <w:tc>
          <w:tcPr>
            <w:tcW w:w="8821" w:type="dxa"/>
          </w:tcPr>
          <w:p w14:paraId="47602195" w14:textId="1DE08D9B" w:rsidR="003576E0" w:rsidRPr="00641026" w:rsidRDefault="003576E0" w:rsidP="00A51A8C">
            <w:pPr>
              <w:spacing w:before="10" w:after="10"/>
              <w:cnfStyle w:val="000000100000" w:firstRow="0" w:lastRow="0" w:firstColumn="0" w:lastColumn="0" w:oddVBand="0" w:evenVBand="0" w:oddHBand="1" w:evenHBand="0" w:firstRowFirstColumn="0" w:firstRowLastColumn="0" w:lastRowFirstColumn="0" w:lastRowLastColumn="0"/>
              <w:rPr>
                <w:rFonts w:cs="Arial"/>
              </w:rPr>
            </w:pPr>
            <w:r>
              <w:rPr>
                <w:rFonts w:asciiTheme="minorHAnsi" w:hAnsiTheme="minorHAnsi"/>
                <w:bCs/>
                <w:iCs/>
                <w:sz w:val="20"/>
                <w:szCs w:val="22"/>
              </w:rPr>
              <w:t>Ramadi Maternity Hospital rehabilitation</w:t>
            </w:r>
          </w:p>
        </w:tc>
        <w:tc>
          <w:tcPr>
            <w:tcW w:w="1890" w:type="dxa"/>
          </w:tcPr>
          <w:p w14:paraId="4DF51B62" w14:textId="7A90DA67" w:rsidR="003576E0" w:rsidRPr="00641026" w:rsidRDefault="003576E0" w:rsidP="00A51A8C">
            <w:pPr>
              <w:spacing w:before="10" w:after="10"/>
              <w:jc w:val="right"/>
              <w:cnfStyle w:val="000000100000" w:firstRow="0" w:lastRow="0" w:firstColumn="0" w:lastColumn="0" w:oddVBand="0" w:evenVBand="0" w:oddHBand="1" w:evenHBand="0" w:firstRowFirstColumn="0" w:firstRowLastColumn="0" w:lastRowFirstColumn="0" w:lastRowLastColumn="0"/>
              <w:rPr>
                <w:rFonts w:cs="Arial"/>
              </w:rPr>
            </w:pPr>
            <w:r>
              <w:rPr>
                <w:rFonts w:asciiTheme="minorHAnsi" w:hAnsiTheme="minorHAnsi"/>
                <w:bCs/>
                <w:iCs/>
                <w:sz w:val="20"/>
                <w:szCs w:val="22"/>
              </w:rPr>
              <w:t>400,000</w:t>
            </w:r>
          </w:p>
        </w:tc>
        <w:tc>
          <w:tcPr>
            <w:tcW w:w="3020" w:type="dxa"/>
          </w:tcPr>
          <w:p w14:paraId="4F2858AA" w14:textId="349BB0EB" w:rsidR="003576E0" w:rsidRPr="00641026" w:rsidRDefault="003576E0" w:rsidP="00F66363">
            <w:pPr>
              <w:spacing w:before="10" w:after="10"/>
              <w:jc w:val="right"/>
              <w:cnfStyle w:val="000000100000" w:firstRow="0" w:lastRow="0" w:firstColumn="0" w:lastColumn="0" w:oddVBand="0" w:evenVBand="0" w:oddHBand="1" w:evenHBand="0" w:firstRowFirstColumn="0" w:firstRowLastColumn="0" w:lastRowFirstColumn="0" w:lastRowLastColumn="0"/>
              <w:rPr>
                <w:rFonts w:cs="Arial"/>
              </w:rPr>
            </w:pPr>
            <w:r>
              <w:rPr>
                <w:rFonts w:asciiTheme="minorHAnsi" w:hAnsiTheme="minorHAnsi"/>
                <w:bCs/>
                <w:iCs/>
                <w:sz w:val="20"/>
                <w:szCs w:val="22"/>
              </w:rPr>
              <w:t xml:space="preserve"> </w:t>
            </w:r>
            <w:r w:rsidR="00F66363">
              <w:rPr>
                <w:rFonts w:asciiTheme="minorHAnsi" w:hAnsiTheme="minorHAnsi"/>
                <w:bCs/>
                <w:iCs/>
                <w:sz w:val="20"/>
                <w:szCs w:val="22"/>
              </w:rPr>
              <w:t>0</w:t>
            </w:r>
          </w:p>
        </w:tc>
      </w:tr>
      <w:tr w:rsidR="003576E0" w:rsidRPr="00641026" w14:paraId="0CFE6A56" w14:textId="77777777" w:rsidTr="00A51A8C">
        <w:trPr>
          <w:trHeight w:val="333"/>
        </w:trPr>
        <w:tc>
          <w:tcPr>
            <w:cnfStyle w:val="001000000000" w:firstRow="0" w:lastRow="0" w:firstColumn="1" w:lastColumn="0" w:oddVBand="0" w:evenVBand="0" w:oddHBand="0" w:evenHBand="0" w:firstRowFirstColumn="0" w:firstRowLastColumn="0" w:lastRowFirstColumn="0" w:lastRowLastColumn="0"/>
            <w:tcW w:w="1091" w:type="dxa"/>
          </w:tcPr>
          <w:p w14:paraId="752D594D" w14:textId="17420AEF" w:rsidR="003576E0" w:rsidRDefault="003576E0" w:rsidP="00A51A8C">
            <w:pPr>
              <w:spacing w:before="10" w:after="10"/>
              <w:rPr>
                <w:rFonts w:asciiTheme="minorHAnsi" w:hAnsiTheme="minorHAnsi"/>
                <w:bCs/>
                <w:iCs w:val="0"/>
                <w:sz w:val="20"/>
                <w:szCs w:val="22"/>
              </w:rPr>
            </w:pPr>
            <w:r>
              <w:rPr>
                <w:rFonts w:asciiTheme="minorHAnsi" w:hAnsiTheme="minorHAnsi"/>
                <w:bCs/>
                <w:iCs w:val="0"/>
                <w:sz w:val="20"/>
                <w:szCs w:val="22"/>
              </w:rPr>
              <w:t>Tendering</w:t>
            </w:r>
          </w:p>
        </w:tc>
        <w:tc>
          <w:tcPr>
            <w:tcW w:w="8821" w:type="dxa"/>
          </w:tcPr>
          <w:p w14:paraId="67C7DF79" w14:textId="5BAA344F" w:rsidR="003576E0" w:rsidRDefault="003576E0" w:rsidP="00A51A8C">
            <w:pPr>
              <w:spacing w:before="10" w:after="10"/>
              <w:cnfStyle w:val="000000000000" w:firstRow="0" w:lastRow="0" w:firstColumn="0" w:lastColumn="0" w:oddVBand="0" w:evenVBand="0" w:oddHBand="0"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Medical equipment for Maternity Hospital</w:t>
            </w:r>
          </w:p>
        </w:tc>
        <w:tc>
          <w:tcPr>
            <w:tcW w:w="1890" w:type="dxa"/>
          </w:tcPr>
          <w:p w14:paraId="79D51293" w14:textId="024518F0" w:rsidR="003576E0" w:rsidRDefault="003576E0" w:rsidP="00A51A8C">
            <w:pPr>
              <w:spacing w:before="10" w:after="10"/>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iCs/>
                <w:sz w:val="20"/>
                <w:szCs w:val="22"/>
              </w:rPr>
            </w:pPr>
          </w:p>
        </w:tc>
        <w:tc>
          <w:tcPr>
            <w:tcW w:w="3020" w:type="dxa"/>
          </w:tcPr>
          <w:p w14:paraId="7E3687A3" w14:textId="2A86A596" w:rsidR="003576E0" w:rsidRDefault="00F66363" w:rsidP="003576E0">
            <w:pPr>
              <w:spacing w:before="10" w:after="10"/>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0</w:t>
            </w:r>
          </w:p>
        </w:tc>
      </w:tr>
      <w:tr w:rsidR="003576E0" w:rsidRPr="00641026" w14:paraId="754980D5" w14:textId="77777777" w:rsidTr="00A51A8C">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091" w:type="dxa"/>
          </w:tcPr>
          <w:p w14:paraId="27073A0C" w14:textId="1FE069EF" w:rsidR="003576E0" w:rsidRDefault="003576E0" w:rsidP="00A51A8C">
            <w:pPr>
              <w:spacing w:before="10" w:after="10"/>
              <w:rPr>
                <w:rFonts w:asciiTheme="minorHAnsi" w:hAnsiTheme="minorHAnsi"/>
                <w:bCs/>
                <w:iCs w:val="0"/>
                <w:sz w:val="20"/>
                <w:szCs w:val="22"/>
              </w:rPr>
            </w:pPr>
            <w:r>
              <w:rPr>
                <w:rFonts w:asciiTheme="minorHAnsi" w:hAnsiTheme="minorHAnsi"/>
                <w:bCs/>
                <w:iCs w:val="0"/>
                <w:sz w:val="20"/>
                <w:szCs w:val="22"/>
              </w:rPr>
              <w:t>BOQ</w:t>
            </w:r>
          </w:p>
        </w:tc>
        <w:tc>
          <w:tcPr>
            <w:tcW w:w="8821" w:type="dxa"/>
          </w:tcPr>
          <w:p w14:paraId="5B4AB3DA" w14:textId="7F4CC7B8" w:rsidR="003576E0" w:rsidRDefault="003576E0" w:rsidP="00A51A8C">
            <w:pPr>
              <w:spacing w:before="10" w:after="10"/>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Mosul University Central Library</w:t>
            </w:r>
          </w:p>
        </w:tc>
        <w:tc>
          <w:tcPr>
            <w:tcW w:w="1890" w:type="dxa"/>
          </w:tcPr>
          <w:p w14:paraId="5BE295B3" w14:textId="69A2F2F0" w:rsidR="003576E0" w:rsidRDefault="003576E0" w:rsidP="003576E0">
            <w:pPr>
              <w:spacing w:before="10" w:after="10"/>
              <w:jc w:val="right"/>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40,000</w:t>
            </w:r>
          </w:p>
        </w:tc>
        <w:tc>
          <w:tcPr>
            <w:tcW w:w="3020" w:type="dxa"/>
          </w:tcPr>
          <w:p w14:paraId="1E95D643" w14:textId="1BD8A096" w:rsidR="003576E0" w:rsidRDefault="00F66363" w:rsidP="003576E0">
            <w:pPr>
              <w:spacing w:before="10" w:after="10"/>
              <w:jc w:val="right"/>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0</w:t>
            </w:r>
          </w:p>
        </w:tc>
      </w:tr>
      <w:tr w:rsidR="003576E0" w:rsidRPr="00641026" w14:paraId="00E64C40" w14:textId="77777777" w:rsidTr="00A51A8C">
        <w:trPr>
          <w:trHeight w:val="333"/>
        </w:trPr>
        <w:tc>
          <w:tcPr>
            <w:cnfStyle w:val="001000000000" w:firstRow="0" w:lastRow="0" w:firstColumn="1" w:lastColumn="0" w:oddVBand="0" w:evenVBand="0" w:oddHBand="0" w:evenHBand="0" w:firstRowFirstColumn="0" w:firstRowLastColumn="0" w:lastRowFirstColumn="0" w:lastRowLastColumn="0"/>
            <w:tcW w:w="1091" w:type="dxa"/>
          </w:tcPr>
          <w:p w14:paraId="361C6738" w14:textId="7D4D3425" w:rsidR="003576E0" w:rsidRDefault="00481BA7" w:rsidP="00A51A8C">
            <w:pPr>
              <w:spacing w:before="10" w:after="10"/>
              <w:rPr>
                <w:rFonts w:asciiTheme="minorHAnsi" w:hAnsiTheme="minorHAnsi"/>
                <w:bCs/>
                <w:iCs w:val="0"/>
                <w:sz w:val="20"/>
                <w:szCs w:val="22"/>
              </w:rPr>
            </w:pPr>
            <w:r>
              <w:rPr>
                <w:rFonts w:asciiTheme="minorHAnsi" w:hAnsiTheme="minorHAnsi"/>
                <w:bCs/>
                <w:iCs w:val="0"/>
                <w:sz w:val="20"/>
                <w:szCs w:val="22"/>
              </w:rPr>
              <w:t>Tendering</w:t>
            </w:r>
          </w:p>
        </w:tc>
        <w:tc>
          <w:tcPr>
            <w:tcW w:w="8821" w:type="dxa"/>
          </w:tcPr>
          <w:p w14:paraId="7AB08FA1" w14:textId="1E07E022" w:rsidR="003576E0" w:rsidRDefault="003576E0" w:rsidP="00A51A8C">
            <w:pPr>
              <w:spacing w:before="10" w:after="10"/>
              <w:cnfStyle w:val="000000000000" w:firstRow="0" w:lastRow="0" w:firstColumn="0" w:lastColumn="0" w:oddVBand="0" w:evenVBand="0" w:oddHBand="0"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Mosul University substation (Al Jameaa)</w:t>
            </w:r>
          </w:p>
        </w:tc>
        <w:tc>
          <w:tcPr>
            <w:tcW w:w="1890" w:type="dxa"/>
          </w:tcPr>
          <w:p w14:paraId="62830DD8" w14:textId="77777777" w:rsidR="003576E0" w:rsidRDefault="003576E0" w:rsidP="003576E0">
            <w:pPr>
              <w:spacing w:before="10" w:after="10"/>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iCs/>
                <w:sz w:val="20"/>
                <w:szCs w:val="22"/>
              </w:rPr>
            </w:pPr>
          </w:p>
        </w:tc>
        <w:tc>
          <w:tcPr>
            <w:tcW w:w="3020" w:type="dxa"/>
          </w:tcPr>
          <w:p w14:paraId="58B70922" w14:textId="5FBC7CA3" w:rsidR="003576E0" w:rsidRDefault="00F66363" w:rsidP="003576E0">
            <w:pPr>
              <w:spacing w:before="10" w:after="10"/>
              <w:jc w:val="right"/>
              <w:cnfStyle w:val="000000000000" w:firstRow="0" w:lastRow="0" w:firstColumn="0" w:lastColumn="0" w:oddVBand="0" w:evenVBand="0" w:oddHBand="0"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0</w:t>
            </w:r>
          </w:p>
        </w:tc>
      </w:tr>
      <w:tr w:rsidR="00780BBF" w:rsidRPr="00641026" w14:paraId="4FB4E197" w14:textId="77777777" w:rsidTr="00A51A8C">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091" w:type="dxa"/>
          </w:tcPr>
          <w:p w14:paraId="7FF889FB" w14:textId="693F3897" w:rsidR="00780BBF" w:rsidRDefault="00780BBF" w:rsidP="00A51A8C">
            <w:pPr>
              <w:spacing w:before="10" w:after="10"/>
              <w:rPr>
                <w:rFonts w:asciiTheme="minorHAnsi" w:hAnsiTheme="minorHAnsi"/>
                <w:bCs/>
                <w:iCs w:val="0"/>
                <w:sz w:val="20"/>
                <w:szCs w:val="22"/>
              </w:rPr>
            </w:pPr>
            <w:r>
              <w:rPr>
                <w:rFonts w:asciiTheme="minorHAnsi" w:hAnsiTheme="minorHAnsi"/>
                <w:bCs/>
                <w:iCs w:val="0"/>
                <w:sz w:val="20"/>
                <w:szCs w:val="22"/>
              </w:rPr>
              <w:lastRenderedPageBreak/>
              <w:t>TBD</w:t>
            </w:r>
          </w:p>
        </w:tc>
        <w:tc>
          <w:tcPr>
            <w:tcW w:w="8821" w:type="dxa"/>
          </w:tcPr>
          <w:p w14:paraId="7CD25F89" w14:textId="396AF7C9" w:rsidR="00780BBF" w:rsidRDefault="00780BBF" w:rsidP="00A51A8C">
            <w:pPr>
              <w:spacing w:before="10" w:after="10"/>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r>
              <w:rPr>
                <w:rFonts w:asciiTheme="minorHAnsi" w:hAnsiTheme="minorHAnsi"/>
                <w:bCs/>
                <w:iCs/>
                <w:sz w:val="20"/>
                <w:szCs w:val="22"/>
              </w:rPr>
              <w:t>Additional Mosul University projects TBD</w:t>
            </w:r>
          </w:p>
        </w:tc>
        <w:tc>
          <w:tcPr>
            <w:tcW w:w="1890" w:type="dxa"/>
          </w:tcPr>
          <w:p w14:paraId="2DA806A1" w14:textId="77777777" w:rsidR="00780BBF" w:rsidRDefault="00780BBF" w:rsidP="003576E0">
            <w:pPr>
              <w:spacing w:before="10" w:after="10"/>
              <w:jc w:val="right"/>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p>
        </w:tc>
        <w:tc>
          <w:tcPr>
            <w:tcW w:w="3020" w:type="dxa"/>
          </w:tcPr>
          <w:p w14:paraId="22130BB5" w14:textId="77777777" w:rsidR="00780BBF" w:rsidRDefault="00780BBF" w:rsidP="003576E0">
            <w:pPr>
              <w:spacing w:before="10" w:after="10"/>
              <w:jc w:val="right"/>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p>
        </w:tc>
      </w:tr>
      <w:tr w:rsidR="003576E0" w:rsidRPr="00641026" w14:paraId="7F07B469" w14:textId="77777777" w:rsidTr="00F66363">
        <w:trPr>
          <w:trHeight w:val="639"/>
        </w:trPr>
        <w:tc>
          <w:tcPr>
            <w:cnfStyle w:val="001000000000" w:firstRow="0" w:lastRow="0" w:firstColumn="1" w:lastColumn="0" w:oddVBand="0" w:evenVBand="0" w:oddHBand="0" w:evenHBand="0" w:firstRowFirstColumn="0" w:firstRowLastColumn="0" w:lastRowFirstColumn="0" w:lastRowLastColumn="0"/>
            <w:tcW w:w="9912" w:type="dxa"/>
            <w:gridSpan w:val="2"/>
          </w:tcPr>
          <w:p w14:paraId="6CE5009F" w14:textId="2F362483" w:rsidR="003576E0" w:rsidRPr="00641026" w:rsidRDefault="003576E0" w:rsidP="00780BBF">
            <w:pPr>
              <w:spacing w:before="10" w:after="10"/>
              <w:rPr>
                <w:rFonts w:cs="Arial"/>
              </w:rPr>
            </w:pPr>
            <w:r w:rsidRPr="00641026">
              <w:rPr>
                <w:rFonts w:cs="Arial"/>
              </w:rPr>
              <w:t>T</w:t>
            </w:r>
            <w:r>
              <w:rPr>
                <w:rFonts w:cs="Arial"/>
              </w:rPr>
              <w:t xml:space="preserve">otal </w:t>
            </w:r>
            <w:r w:rsidR="00931800">
              <w:rPr>
                <w:rFonts w:cs="Arial"/>
              </w:rPr>
              <w:t xml:space="preserve">FFES </w:t>
            </w:r>
            <w:r>
              <w:rPr>
                <w:rFonts w:cs="Arial"/>
              </w:rPr>
              <w:t>projects in Mosul</w:t>
            </w:r>
            <w:r w:rsidR="00931800">
              <w:rPr>
                <w:rFonts w:cs="Arial"/>
              </w:rPr>
              <w:t xml:space="preserve"> and Ramadi</w:t>
            </w:r>
            <w:r>
              <w:rPr>
                <w:rFonts w:cs="Arial"/>
              </w:rPr>
              <w:t xml:space="preserve">:  </w:t>
            </w:r>
            <w:r w:rsidR="00780BBF">
              <w:rPr>
                <w:rFonts w:cs="Arial"/>
              </w:rPr>
              <w:t>4</w:t>
            </w:r>
            <w:r>
              <w:rPr>
                <w:rFonts w:cs="Arial"/>
              </w:rPr>
              <w:t xml:space="preserve"> projects</w:t>
            </w:r>
          </w:p>
        </w:tc>
        <w:tc>
          <w:tcPr>
            <w:tcW w:w="1890" w:type="dxa"/>
          </w:tcPr>
          <w:p w14:paraId="2855B77E" w14:textId="20C4B0FF" w:rsidR="003576E0" w:rsidRPr="00641026" w:rsidRDefault="003576E0" w:rsidP="00F66363">
            <w:pPr>
              <w:spacing w:before="10" w:after="10"/>
              <w:jc w:val="right"/>
              <w:cnfStyle w:val="000000000000" w:firstRow="0" w:lastRow="0" w:firstColumn="0" w:lastColumn="0" w:oddVBand="0" w:evenVBand="0" w:oddHBand="0" w:evenHBand="0" w:firstRowFirstColumn="0" w:firstRowLastColumn="0" w:lastRowFirstColumn="0" w:lastRowLastColumn="0"/>
              <w:rPr>
                <w:rFonts w:cs="Arial"/>
              </w:rPr>
            </w:pPr>
            <w:r w:rsidRPr="00641026">
              <w:rPr>
                <w:rFonts w:cs="Arial"/>
              </w:rPr>
              <w:t xml:space="preserve">Total estimated beneficiaries: </w:t>
            </w:r>
            <w:r w:rsidR="00F66363">
              <w:rPr>
                <w:rFonts w:cs="Arial"/>
              </w:rPr>
              <w:t>0</w:t>
            </w:r>
          </w:p>
        </w:tc>
        <w:tc>
          <w:tcPr>
            <w:tcW w:w="3020" w:type="dxa"/>
          </w:tcPr>
          <w:p w14:paraId="267C063A" w14:textId="58C97971" w:rsidR="003576E0" w:rsidRPr="00641026" w:rsidRDefault="003576E0" w:rsidP="00F66363">
            <w:pPr>
              <w:spacing w:before="10" w:after="10"/>
              <w:jc w:val="right"/>
              <w:cnfStyle w:val="000000000000" w:firstRow="0" w:lastRow="0" w:firstColumn="0" w:lastColumn="0" w:oddVBand="0" w:evenVBand="0" w:oddHBand="0" w:evenHBand="0" w:firstRowFirstColumn="0" w:firstRowLastColumn="0" w:lastRowFirstColumn="0" w:lastRowLastColumn="0"/>
              <w:rPr>
                <w:rFonts w:cs="Arial"/>
              </w:rPr>
            </w:pPr>
            <w:r w:rsidRPr="00641026">
              <w:rPr>
                <w:rFonts w:cs="Arial"/>
              </w:rPr>
              <w:t xml:space="preserve">Total cost: </w:t>
            </w:r>
            <w:r w:rsidR="00F66363">
              <w:rPr>
                <w:rFonts w:cs="Arial"/>
              </w:rPr>
              <w:t>0</w:t>
            </w:r>
          </w:p>
        </w:tc>
      </w:tr>
    </w:tbl>
    <w:p w14:paraId="5D43CC0E" w14:textId="77777777" w:rsidR="00931800" w:rsidRDefault="00931800"/>
    <w:tbl>
      <w:tblPr>
        <w:tblStyle w:val="PlainTable5"/>
        <w:tblW w:w="5000" w:type="pct"/>
        <w:tblLook w:val="04A0" w:firstRow="1" w:lastRow="0" w:firstColumn="1" w:lastColumn="0" w:noHBand="0" w:noVBand="1"/>
      </w:tblPr>
      <w:tblGrid>
        <w:gridCol w:w="1295"/>
        <w:gridCol w:w="8518"/>
        <w:gridCol w:w="1852"/>
        <w:gridCol w:w="2941"/>
      </w:tblGrid>
      <w:tr w:rsidR="004A69C9" w:rsidRPr="00641026" w14:paraId="28399B3F" w14:textId="77777777" w:rsidTr="00E424CE">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5000" w:type="pct"/>
            <w:gridSpan w:val="4"/>
            <w:shd w:val="clear" w:color="auto" w:fill="C6D9F1" w:themeFill="text2" w:themeFillTint="33"/>
          </w:tcPr>
          <w:p w14:paraId="35A579AC" w14:textId="05478EB2" w:rsidR="004A69C9" w:rsidRDefault="004A69C9" w:rsidP="00EE6F1F">
            <w:pPr>
              <w:spacing w:before="10" w:after="10"/>
              <w:rPr>
                <w:rFonts w:cs="Arial"/>
                <w:b/>
                <w:sz w:val="28"/>
              </w:rPr>
            </w:pPr>
            <w:r>
              <w:rPr>
                <w:rFonts w:cs="Arial"/>
                <w:b/>
                <w:sz w:val="28"/>
              </w:rPr>
              <w:t>Agreement No. 2017-</w:t>
            </w:r>
            <w:r w:rsidR="00EE6F1F">
              <w:rPr>
                <w:rFonts w:cs="Arial"/>
                <w:b/>
                <w:sz w:val="28"/>
              </w:rPr>
              <w:t>49-944</w:t>
            </w:r>
            <w:r>
              <w:rPr>
                <w:rFonts w:cs="Arial"/>
                <w:b/>
                <w:sz w:val="28"/>
              </w:rPr>
              <w:t xml:space="preserve"> </w:t>
            </w:r>
            <w:r w:rsidR="00EE6F1F">
              <w:rPr>
                <w:rFonts w:cs="Arial"/>
                <w:b/>
                <w:sz w:val="28"/>
              </w:rPr>
              <w:t>– Housing</w:t>
            </w:r>
          </w:p>
        </w:tc>
      </w:tr>
      <w:tr w:rsidR="004A69C9" w:rsidRPr="00641026" w14:paraId="7DF0BF67" w14:textId="77777777" w:rsidTr="00E424C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000" w:type="pct"/>
            <w:gridSpan w:val="4"/>
          </w:tcPr>
          <w:p w14:paraId="4505789C" w14:textId="395B5B38" w:rsidR="004A69C9" w:rsidRPr="00641026" w:rsidRDefault="004A69C9" w:rsidP="004A69C9">
            <w:pPr>
              <w:spacing w:before="10" w:after="10"/>
              <w:rPr>
                <w:rFonts w:cs="Arial"/>
                <w:b/>
                <w:sz w:val="28"/>
              </w:rPr>
            </w:pPr>
            <w:r>
              <w:rPr>
                <w:rFonts w:cs="Arial"/>
                <w:b/>
                <w:sz w:val="28"/>
              </w:rPr>
              <w:t xml:space="preserve">Mosul, Ninewah Governorate </w:t>
            </w:r>
          </w:p>
        </w:tc>
      </w:tr>
      <w:tr w:rsidR="004A69C9" w:rsidRPr="00641026" w14:paraId="0D60B759" w14:textId="77777777" w:rsidTr="00E424CE">
        <w:trPr>
          <w:trHeight w:val="440"/>
        </w:trPr>
        <w:tc>
          <w:tcPr>
            <w:cnfStyle w:val="001000000000" w:firstRow="0" w:lastRow="0" w:firstColumn="1" w:lastColumn="0" w:oddVBand="0" w:evenVBand="0" w:oddHBand="0" w:evenHBand="0" w:firstRowFirstColumn="0" w:firstRowLastColumn="0" w:lastRowFirstColumn="0" w:lastRowLastColumn="0"/>
            <w:tcW w:w="437" w:type="pct"/>
          </w:tcPr>
          <w:p w14:paraId="17EBBE3E" w14:textId="77777777" w:rsidR="004A69C9" w:rsidRPr="00641026" w:rsidRDefault="004A69C9" w:rsidP="00547D60">
            <w:pPr>
              <w:spacing w:before="10" w:after="10"/>
              <w:rPr>
                <w:rFonts w:cs="Arial"/>
                <w:b/>
              </w:rPr>
            </w:pPr>
            <w:r>
              <w:rPr>
                <w:rFonts w:cs="Arial"/>
                <w:b/>
              </w:rPr>
              <w:t>Status</w:t>
            </w:r>
          </w:p>
        </w:tc>
        <w:tc>
          <w:tcPr>
            <w:tcW w:w="2918" w:type="pct"/>
          </w:tcPr>
          <w:p w14:paraId="49EE12AF" w14:textId="77777777" w:rsidR="004A69C9" w:rsidRPr="00641026" w:rsidRDefault="004A69C9" w:rsidP="00547D60">
            <w:pPr>
              <w:spacing w:before="10" w:after="10"/>
              <w:cnfStyle w:val="000000000000" w:firstRow="0" w:lastRow="0" w:firstColumn="0" w:lastColumn="0" w:oddVBand="0" w:evenVBand="0" w:oddHBand="0" w:evenHBand="0" w:firstRowFirstColumn="0" w:firstRowLastColumn="0" w:lastRowFirstColumn="0" w:lastRowLastColumn="0"/>
              <w:rPr>
                <w:rFonts w:cs="Arial"/>
                <w:b/>
                <w:i/>
              </w:rPr>
            </w:pPr>
            <w:r w:rsidRPr="00641026">
              <w:rPr>
                <w:rFonts w:cs="Arial"/>
                <w:b/>
                <w:i/>
              </w:rPr>
              <w:t>Project Name</w:t>
            </w:r>
          </w:p>
        </w:tc>
        <w:tc>
          <w:tcPr>
            <w:tcW w:w="636" w:type="pct"/>
          </w:tcPr>
          <w:p w14:paraId="4D4FAC53" w14:textId="77777777" w:rsidR="004A69C9" w:rsidRPr="00641026" w:rsidRDefault="004A69C9" w:rsidP="00547D60">
            <w:pPr>
              <w:spacing w:before="10" w:after="10"/>
              <w:cnfStyle w:val="000000000000" w:firstRow="0" w:lastRow="0" w:firstColumn="0" w:lastColumn="0" w:oddVBand="0" w:evenVBand="0" w:oddHBand="0" w:evenHBand="0" w:firstRowFirstColumn="0" w:firstRowLastColumn="0" w:lastRowFirstColumn="0" w:lastRowLastColumn="0"/>
              <w:rPr>
                <w:rFonts w:cs="Arial"/>
                <w:b/>
                <w:i/>
              </w:rPr>
            </w:pPr>
            <w:r w:rsidRPr="00641026">
              <w:rPr>
                <w:rFonts w:cs="Arial"/>
                <w:b/>
                <w:i/>
              </w:rPr>
              <w:t>Beneficiaries</w:t>
            </w:r>
          </w:p>
        </w:tc>
        <w:tc>
          <w:tcPr>
            <w:tcW w:w="1009" w:type="pct"/>
          </w:tcPr>
          <w:p w14:paraId="0492C373" w14:textId="4DA31A04" w:rsidR="004A69C9" w:rsidRPr="00641026" w:rsidRDefault="004A69C9" w:rsidP="00F66363">
            <w:pPr>
              <w:spacing w:before="10" w:after="10"/>
              <w:cnfStyle w:val="000000000000" w:firstRow="0" w:lastRow="0" w:firstColumn="0" w:lastColumn="0" w:oddVBand="0" w:evenVBand="0" w:oddHBand="0" w:evenHBand="0" w:firstRowFirstColumn="0" w:firstRowLastColumn="0" w:lastRowFirstColumn="0" w:lastRowLastColumn="0"/>
              <w:rPr>
                <w:rFonts w:cs="Arial"/>
                <w:b/>
                <w:i/>
              </w:rPr>
            </w:pPr>
            <w:r w:rsidRPr="00641026">
              <w:rPr>
                <w:rFonts w:cs="Arial"/>
                <w:b/>
                <w:i/>
              </w:rPr>
              <w:t>Cost</w:t>
            </w:r>
            <w:r>
              <w:rPr>
                <w:rFonts w:cs="Arial"/>
                <w:b/>
                <w:i/>
              </w:rPr>
              <w:t xml:space="preserve"> </w:t>
            </w:r>
          </w:p>
        </w:tc>
      </w:tr>
      <w:tr w:rsidR="004A69C9" w:rsidRPr="00641026" w14:paraId="4B3B38CC" w14:textId="77777777" w:rsidTr="00E424CE">
        <w:trPr>
          <w:cnfStyle w:val="000000100000" w:firstRow="0" w:lastRow="0" w:firstColumn="0" w:lastColumn="0" w:oddVBand="0" w:evenVBand="0" w:oddHBand="1"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437" w:type="pct"/>
          </w:tcPr>
          <w:p w14:paraId="52667705" w14:textId="7B7A345F" w:rsidR="004A69C9" w:rsidRDefault="003716F9" w:rsidP="00547D60">
            <w:pPr>
              <w:spacing w:before="10" w:after="10"/>
              <w:rPr>
                <w:rFonts w:cs="Arial"/>
              </w:rPr>
            </w:pPr>
            <w:r w:rsidRPr="003716F9">
              <w:rPr>
                <w:rFonts w:asciiTheme="minorHAnsi" w:hAnsiTheme="minorHAnsi"/>
                <w:bCs/>
                <w:iCs w:val="0"/>
                <w:sz w:val="20"/>
                <w:szCs w:val="22"/>
              </w:rPr>
              <w:t>Development</w:t>
            </w:r>
          </w:p>
        </w:tc>
        <w:tc>
          <w:tcPr>
            <w:tcW w:w="2918" w:type="pct"/>
          </w:tcPr>
          <w:p w14:paraId="3FF0E2AB" w14:textId="4544CD06" w:rsidR="004A69C9" w:rsidRPr="00641026" w:rsidRDefault="003716F9" w:rsidP="00547D60">
            <w:pPr>
              <w:spacing w:before="10" w:after="10"/>
              <w:cnfStyle w:val="000000100000" w:firstRow="0" w:lastRow="0" w:firstColumn="0" w:lastColumn="0" w:oddVBand="0" w:evenVBand="0" w:oddHBand="1" w:evenHBand="0" w:firstRowFirstColumn="0" w:firstRowLastColumn="0" w:lastRowFirstColumn="0" w:lastRowLastColumn="0"/>
              <w:rPr>
                <w:rFonts w:cs="Arial"/>
              </w:rPr>
            </w:pPr>
            <w:r>
              <w:rPr>
                <w:rFonts w:asciiTheme="minorHAnsi" w:hAnsiTheme="minorHAnsi"/>
                <w:bCs/>
                <w:iCs/>
                <w:sz w:val="20"/>
                <w:szCs w:val="22"/>
              </w:rPr>
              <w:t>Housing rehabilitation</w:t>
            </w:r>
          </w:p>
        </w:tc>
        <w:tc>
          <w:tcPr>
            <w:tcW w:w="636" w:type="pct"/>
          </w:tcPr>
          <w:p w14:paraId="17348A86" w14:textId="25C2F0DF" w:rsidR="004A69C9" w:rsidRPr="00641026" w:rsidRDefault="004A69C9" w:rsidP="00547D60">
            <w:pPr>
              <w:spacing w:before="10" w:after="10"/>
              <w:jc w:val="right"/>
              <w:cnfStyle w:val="000000100000" w:firstRow="0" w:lastRow="0" w:firstColumn="0" w:lastColumn="0" w:oddVBand="0" w:evenVBand="0" w:oddHBand="1" w:evenHBand="0" w:firstRowFirstColumn="0" w:firstRowLastColumn="0" w:lastRowFirstColumn="0" w:lastRowLastColumn="0"/>
              <w:rPr>
                <w:rFonts w:cs="Arial"/>
              </w:rPr>
            </w:pPr>
            <w:r>
              <w:rPr>
                <w:rFonts w:asciiTheme="minorHAnsi" w:hAnsiTheme="minorHAnsi"/>
                <w:bCs/>
                <w:iCs/>
                <w:sz w:val="20"/>
                <w:szCs w:val="22"/>
              </w:rPr>
              <w:t>N/A</w:t>
            </w:r>
          </w:p>
        </w:tc>
        <w:tc>
          <w:tcPr>
            <w:tcW w:w="1009" w:type="pct"/>
          </w:tcPr>
          <w:p w14:paraId="55B2E655" w14:textId="6601CF07" w:rsidR="004A69C9" w:rsidRPr="004A69C9" w:rsidRDefault="004A69C9" w:rsidP="00547D60">
            <w:pPr>
              <w:spacing w:before="10" w:after="10"/>
              <w:jc w:val="right"/>
              <w:cnfStyle w:val="000000100000" w:firstRow="0" w:lastRow="0" w:firstColumn="0" w:lastColumn="0" w:oddVBand="0" w:evenVBand="0" w:oddHBand="1" w:evenHBand="0" w:firstRowFirstColumn="0" w:firstRowLastColumn="0" w:lastRowFirstColumn="0" w:lastRowLastColumn="0"/>
              <w:rPr>
                <w:rFonts w:asciiTheme="minorHAnsi" w:hAnsiTheme="minorHAnsi"/>
                <w:bCs/>
                <w:iCs/>
                <w:sz w:val="20"/>
                <w:szCs w:val="22"/>
              </w:rPr>
            </w:pPr>
            <w:r w:rsidRPr="004A69C9">
              <w:rPr>
                <w:rFonts w:asciiTheme="minorHAnsi" w:hAnsiTheme="minorHAnsi"/>
                <w:bCs/>
                <w:iCs/>
                <w:sz w:val="20"/>
                <w:szCs w:val="22"/>
              </w:rPr>
              <w:t>N/A</w:t>
            </w:r>
          </w:p>
        </w:tc>
      </w:tr>
      <w:tr w:rsidR="004A69C9" w:rsidRPr="00641026" w14:paraId="1C8AF705" w14:textId="77777777" w:rsidTr="00E424CE">
        <w:trPr>
          <w:trHeight w:val="828"/>
        </w:trPr>
        <w:tc>
          <w:tcPr>
            <w:cnfStyle w:val="001000000000" w:firstRow="0" w:lastRow="0" w:firstColumn="1" w:lastColumn="0" w:oddVBand="0" w:evenVBand="0" w:oddHBand="0" w:evenHBand="0" w:firstRowFirstColumn="0" w:firstRowLastColumn="0" w:lastRowFirstColumn="0" w:lastRowLastColumn="0"/>
            <w:tcW w:w="3355" w:type="pct"/>
            <w:gridSpan w:val="2"/>
          </w:tcPr>
          <w:p w14:paraId="2A1A047A" w14:textId="5ADC2510" w:rsidR="004A69C9" w:rsidRPr="00641026" w:rsidRDefault="004A69C9" w:rsidP="003716F9">
            <w:pPr>
              <w:spacing w:before="10" w:after="10"/>
              <w:rPr>
                <w:rFonts w:cs="Arial"/>
              </w:rPr>
            </w:pPr>
            <w:r w:rsidRPr="00641026">
              <w:rPr>
                <w:rFonts w:cs="Arial"/>
              </w:rPr>
              <w:t>T</w:t>
            </w:r>
            <w:r>
              <w:rPr>
                <w:rFonts w:cs="Arial"/>
              </w:rPr>
              <w:t xml:space="preserve">otal </w:t>
            </w:r>
            <w:r w:rsidR="003716F9">
              <w:rPr>
                <w:rFonts w:cs="Arial"/>
              </w:rPr>
              <w:t>housing</w:t>
            </w:r>
            <w:r>
              <w:rPr>
                <w:rFonts w:cs="Arial"/>
              </w:rPr>
              <w:t xml:space="preserve"> projects in Mosul:  </w:t>
            </w:r>
            <w:r w:rsidR="003716F9">
              <w:rPr>
                <w:rFonts w:cs="Arial"/>
              </w:rPr>
              <w:t>0</w:t>
            </w:r>
            <w:r>
              <w:rPr>
                <w:rFonts w:cs="Arial"/>
              </w:rPr>
              <w:t xml:space="preserve"> projects</w:t>
            </w:r>
          </w:p>
        </w:tc>
        <w:tc>
          <w:tcPr>
            <w:tcW w:w="636" w:type="pct"/>
          </w:tcPr>
          <w:p w14:paraId="432A733E" w14:textId="5A426C0E" w:rsidR="004A69C9" w:rsidRPr="00641026" w:rsidRDefault="004A69C9" w:rsidP="004A69C9">
            <w:pPr>
              <w:spacing w:before="10" w:after="10"/>
              <w:jc w:val="right"/>
              <w:cnfStyle w:val="000000000000" w:firstRow="0" w:lastRow="0" w:firstColumn="0" w:lastColumn="0" w:oddVBand="0" w:evenVBand="0" w:oddHBand="0" w:evenHBand="0" w:firstRowFirstColumn="0" w:firstRowLastColumn="0" w:lastRowFirstColumn="0" w:lastRowLastColumn="0"/>
              <w:rPr>
                <w:rFonts w:cs="Arial"/>
              </w:rPr>
            </w:pPr>
            <w:r w:rsidRPr="00641026">
              <w:rPr>
                <w:rFonts w:cs="Arial"/>
              </w:rPr>
              <w:t>Total estimated beneficiaries:</w:t>
            </w:r>
            <w:r>
              <w:rPr>
                <w:rFonts w:cs="Arial"/>
              </w:rPr>
              <w:t xml:space="preserve"> 0</w:t>
            </w:r>
          </w:p>
        </w:tc>
        <w:tc>
          <w:tcPr>
            <w:tcW w:w="1009" w:type="pct"/>
          </w:tcPr>
          <w:p w14:paraId="4E93F0D5" w14:textId="68E2F5EF" w:rsidR="004A69C9" w:rsidRPr="00641026" w:rsidRDefault="004A69C9" w:rsidP="004A69C9">
            <w:pPr>
              <w:spacing w:before="10" w:after="10"/>
              <w:jc w:val="right"/>
              <w:cnfStyle w:val="000000000000" w:firstRow="0" w:lastRow="0" w:firstColumn="0" w:lastColumn="0" w:oddVBand="0" w:evenVBand="0" w:oddHBand="0" w:evenHBand="0" w:firstRowFirstColumn="0" w:firstRowLastColumn="0" w:lastRowFirstColumn="0" w:lastRowLastColumn="0"/>
              <w:rPr>
                <w:rFonts w:cs="Arial"/>
              </w:rPr>
            </w:pPr>
            <w:r w:rsidRPr="00641026">
              <w:rPr>
                <w:rFonts w:cs="Arial"/>
              </w:rPr>
              <w:t xml:space="preserve">Total cost: </w:t>
            </w:r>
            <w:r>
              <w:rPr>
                <w:rFonts w:cs="Arial"/>
              </w:rPr>
              <w:t>0</w:t>
            </w:r>
          </w:p>
        </w:tc>
      </w:tr>
    </w:tbl>
    <w:p w14:paraId="05DBE883" w14:textId="54B8E7BE" w:rsidR="00CB1FC9" w:rsidRDefault="00CB1FC9" w:rsidP="00A72EAA"/>
    <w:p w14:paraId="1A3333EA" w14:textId="77777777" w:rsidR="004A69C9" w:rsidRDefault="004A69C9" w:rsidP="00A72EAA">
      <w:pPr>
        <w:rPr>
          <w:color w:val="000000"/>
          <w:lang w:eastAsia="ja-JP"/>
        </w:rPr>
      </w:pPr>
    </w:p>
    <w:tbl>
      <w:tblPr>
        <w:tblW w:w="14601" w:type="dxa"/>
        <w:tblLook w:val="04A0" w:firstRow="1" w:lastRow="0" w:firstColumn="1" w:lastColumn="0" w:noHBand="0" w:noVBand="1"/>
      </w:tblPr>
      <w:tblGrid>
        <w:gridCol w:w="1300"/>
        <w:gridCol w:w="6448"/>
        <w:gridCol w:w="2033"/>
        <w:gridCol w:w="1985"/>
        <w:gridCol w:w="2835"/>
      </w:tblGrid>
      <w:tr w:rsidR="00F80244" w:rsidRPr="00F80244" w14:paraId="53DFFAA2" w14:textId="77777777" w:rsidTr="00F80244">
        <w:trPr>
          <w:trHeight w:val="580"/>
        </w:trPr>
        <w:tc>
          <w:tcPr>
            <w:tcW w:w="14601" w:type="dxa"/>
            <w:gridSpan w:val="5"/>
            <w:tcBorders>
              <w:top w:val="nil"/>
              <w:left w:val="nil"/>
              <w:bottom w:val="nil"/>
              <w:right w:val="nil"/>
            </w:tcBorders>
            <w:shd w:val="clear" w:color="000000" w:fill="C6D9F1"/>
            <w:hideMark/>
          </w:tcPr>
          <w:p w14:paraId="29C70A39" w14:textId="25135592" w:rsidR="00F80244" w:rsidRPr="00F80244" w:rsidRDefault="00F80244" w:rsidP="00F80244">
            <w:pPr>
              <w:rPr>
                <w:rFonts w:cs="Arial"/>
                <w:b/>
                <w:bCs/>
                <w:i/>
                <w:iCs/>
                <w:color w:val="000000"/>
                <w:sz w:val="28"/>
                <w:szCs w:val="28"/>
              </w:rPr>
            </w:pPr>
            <w:r w:rsidRPr="00F80244">
              <w:rPr>
                <w:rFonts w:cs="Arial"/>
                <w:b/>
                <w:bCs/>
                <w:i/>
                <w:iCs/>
                <w:color w:val="000000"/>
                <w:sz w:val="28"/>
              </w:rPr>
              <w:t>Agreement No. 2016-18-644 – Support to Newly Liberated Areas</w:t>
            </w:r>
            <w:r w:rsidR="0013339C">
              <w:rPr>
                <w:rFonts w:cs="Arial"/>
                <w:b/>
                <w:bCs/>
                <w:i/>
                <w:iCs/>
                <w:color w:val="000000"/>
                <w:sz w:val="28"/>
              </w:rPr>
              <w:t>, FFS</w:t>
            </w:r>
          </w:p>
        </w:tc>
      </w:tr>
      <w:tr w:rsidR="00F80244" w:rsidRPr="00F80244" w14:paraId="3647482E" w14:textId="77777777" w:rsidTr="00F80244">
        <w:trPr>
          <w:trHeight w:val="360"/>
        </w:trPr>
        <w:tc>
          <w:tcPr>
            <w:tcW w:w="14601" w:type="dxa"/>
            <w:gridSpan w:val="5"/>
            <w:tcBorders>
              <w:top w:val="nil"/>
              <w:left w:val="nil"/>
              <w:bottom w:val="single" w:sz="4" w:space="0" w:color="auto"/>
              <w:right w:val="nil"/>
            </w:tcBorders>
            <w:shd w:val="clear" w:color="auto" w:fill="auto"/>
            <w:noWrap/>
            <w:vAlign w:val="bottom"/>
            <w:hideMark/>
          </w:tcPr>
          <w:p w14:paraId="529EEF18" w14:textId="77777777" w:rsidR="00F80244" w:rsidRPr="00F80244" w:rsidRDefault="00F80244" w:rsidP="00F80244">
            <w:pPr>
              <w:rPr>
                <w:rFonts w:cs="Arial"/>
                <w:b/>
                <w:bCs/>
                <w:color w:val="000000"/>
                <w:sz w:val="28"/>
                <w:szCs w:val="28"/>
              </w:rPr>
            </w:pPr>
            <w:r w:rsidRPr="00F80244">
              <w:rPr>
                <w:rFonts w:cs="Arial"/>
                <w:b/>
                <w:bCs/>
                <w:color w:val="000000"/>
                <w:sz w:val="28"/>
                <w:szCs w:val="28"/>
              </w:rPr>
              <w:t>Ninewah, Anbar, Kirkuk, Salah al-Din Governorates</w:t>
            </w:r>
          </w:p>
        </w:tc>
      </w:tr>
      <w:tr w:rsidR="00F80244" w:rsidRPr="00F80244" w14:paraId="4C6E489E" w14:textId="77777777" w:rsidTr="00F80244">
        <w:trPr>
          <w:trHeight w:val="380"/>
        </w:trPr>
        <w:tc>
          <w:tcPr>
            <w:tcW w:w="1300" w:type="dxa"/>
            <w:tcBorders>
              <w:top w:val="single" w:sz="4" w:space="0" w:color="auto"/>
              <w:left w:val="single" w:sz="4" w:space="0" w:color="auto"/>
              <w:bottom w:val="single" w:sz="4" w:space="0" w:color="auto"/>
              <w:right w:val="single" w:sz="4" w:space="0" w:color="auto"/>
            </w:tcBorders>
            <w:shd w:val="clear" w:color="000000" w:fill="A6A6A6"/>
            <w:vAlign w:val="bottom"/>
            <w:hideMark/>
          </w:tcPr>
          <w:p w14:paraId="67A8EC18" w14:textId="77777777" w:rsidR="00F80244" w:rsidRPr="00F80244" w:rsidRDefault="00F80244" w:rsidP="00F80244">
            <w:pPr>
              <w:rPr>
                <w:b/>
                <w:bCs/>
                <w:color w:val="000000"/>
                <w:sz w:val="28"/>
                <w:szCs w:val="28"/>
              </w:rPr>
            </w:pPr>
            <w:r w:rsidRPr="00F80244">
              <w:rPr>
                <w:b/>
                <w:bCs/>
                <w:color w:val="000000"/>
                <w:sz w:val="28"/>
                <w:szCs w:val="28"/>
              </w:rPr>
              <w:t>City</w:t>
            </w:r>
          </w:p>
        </w:tc>
        <w:tc>
          <w:tcPr>
            <w:tcW w:w="6448" w:type="dxa"/>
            <w:tcBorders>
              <w:top w:val="single" w:sz="4" w:space="0" w:color="auto"/>
              <w:left w:val="nil"/>
              <w:bottom w:val="single" w:sz="4" w:space="0" w:color="auto"/>
              <w:right w:val="single" w:sz="4" w:space="0" w:color="auto"/>
            </w:tcBorders>
            <w:shd w:val="clear" w:color="000000" w:fill="A6A6A6"/>
            <w:vAlign w:val="bottom"/>
            <w:hideMark/>
          </w:tcPr>
          <w:p w14:paraId="56763753" w14:textId="77777777" w:rsidR="00F80244" w:rsidRPr="00F80244" w:rsidRDefault="00F80244" w:rsidP="00F80244">
            <w:pPr>
              <w:rPr>
                <w:b/>
                <w:bCs/>
                <w:color w:val="000000"/>
                <w:sz w:val="28"/>
                <w:szCs w:val="28"/>
              </w:rPr>
            </w:pPr>
            <w:r w:rsidRPr="00F80244">
              <w:rPr>
                <w:b/>
                <w:bCs/>
                <w:color w:val="000000"/>
                <w:sz w:val="28"/>
                <w:szCs w:val="28"/>
              </w:rPr>
              <w:t>Project name</w:t>
            </w:r>
          </w:p>
        </w:tc>
        <w:tc>
          <w:tcPr>
            <w:tcW w:w="2033" w:type="dxa"/>
            <w:tcBorders>
              <w:top w:val="single" w:sz="4" w:space="0" w:color="auto"/>
              <w:left w:val="nil"/>
              <w:bottom w:val="single" w:sz="4" w:space="0" w:color="auto"/>
              <w:right w:val="single" w:sz="4" w:space="0" w:color="auto"/>
            </w:tcBorders>
            <w:shd w:val="clear" w:color="000000" w:fill="A6A6A6"/>
            <w:vAlign w:val="bottom"/>
            <w:hideMark/>
          </w:tcPr>
          <w:p w14:paraId="1035467E" w14:textId="77777777" w:rsidR="00F80244" w:rsidRPr="00F80244" w:rsidRDefault="00F80244" w:rsidP="00F80244">
            <w:pPr>
              <w:rPr>
                <w:b/>
                <w:bCs/>
                <w:color w:val="000000"/>
                <w:sz w:val="28"/>
                <w:szCs w:val="28"/>
              </w:rPr>
            </w:pPr>
            <w:r w:rsidRPr="00F80244">
              <w:rPr>
                <w:b/>
                <w:bCs/>
                <w:color w:val="000000"/>
                <w:sz w:val="28"/>
                <w:szCs w:val="28"/>
              </w:rPr>
              <w:t>Status</w:t>
            </w:r>
          </w:p>
        </w:tc>
        <w:tc>
          <w:tcPr>
            <w:tcW w:w="1985" w:type="dxa"/>
            <w:tcBorders>
              <w:top w:val="single" w:sz="4" w:space="0" w:color="auto"/>
              <w:left w:val="nil"/>
              <w:bottom w:val="single" w:sz="4" w:space="0" w:color="auto"/>
              <w:right w:val="single" w:sz="4" w:space="0" w:color="auto"/>
            </w:tcBorders>
            <w:shd w:val="clear" w:color="000000" w:fill="A6A6A6"/>
            <w:vAlign w:val="bottom"/>
            <w:hideMark/>
          </w:tcPr>
          <w:p w14:paraId="66DE135B" w14:textId="77777777" w:rsidR="00F80244" w:rsidRPr="00F80244" w:rsidRDefault="00F80244" w:rsidP="00F80244">
            <w:pPr>
              <w:rPr>
                <w:b/>
                <w:bCs/>
                <w:color w:val="000000"/>
                <w:sz w:val="28"/>
                <w:szCs w:val="28"/>
              </w:rPr>
            </w:pPr>
            <w:r w:rsidRPr="00F80244">
              <w:rPr>
                <w:b/>
                <w:bCs/>
                <w:color w:val="000000"/>
                <w:sz w:val="28"/>
                <w:szCs w:val="28"/>
              </w:rPr>
              <w:t>Beneficiaries</w:t>
            </w:r>
          </w:p>
        </w:tc>
        <w:tc>
          <w:tcPr>
            <w:tcW w:w="2835" w:type="dxa"/>
            <w:tcBorders>
              <w:top w:val="single" w:sz="4" w:space="0" w:color="auto"/>
              <w:left w:val="nil"/>
              <w:bottom w:val="single" w:sz="4" w:space="0" w:color="auto"/>
              <w:right w:val="single" w:sz="4" w:space="0" w:color="auto"/>
            </w:tcBorders>
            <w:shd w:val="clear" w:color="000000" w:fill="A6A6A6"/>
            <w:noWrap/>
            <w:vAlign w:val="bottom"/>
            <w:hideMark/>
          </w:tcPr>
          <w:p w14:paraId="7099841D" w14:textId="77777777" w:rsidR="00F80244" w:rsidRPr="00F80244" w:rsidRDefault="00F80244" w:rsidP="00F80244">
            <w:pPr>
              <w:rPr>
                <w:b/>
                <w:bCs/>
                <w:color w:val="000000"/>
                <w:sz w:val="28"/>
                <w:szCs w:val="28"/>
              </w:rPr>
            </w:pPr>
            <w:r w:rsidRPr="00F80244">
              <w:rPr>
                <w:b/>
                <w:bCs/>
                <w:color w:val="000000"/>
                <w:sz w:val="28"/>
                <w:szCs w:val="28"/>
              </w:rPr>
              <w:t>Cost</w:t>
            </w:r>
          </w:p>
        </w:tc>
      </w:tr>
      <w:tr w:rsidR="00F80244" w:rsidRPr="00F80244" w14:paraId="49ADCE35"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3DE4A772"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000000" w:fill="D9D9D9"/>
            <w:vAlign w:val="bottom"/>
            <w:hideMark/>
          </w:tcPr>
          <w:p w14:paraId="07F89649" w14:textId="77777777" w:rsidR="00F80244" w:rsidRPr="00F80244" w:rsidRDefault="00F80244" w:rsidP="00F80244">
            <w:pPr>
              <w:rPr>
                <w:color w:val="000000"/>
                <w:sz w:val="20"/>
                <w:szCs w:val="20"/>
              </w:rPr>
            </w:pPr>
            <w:r w:rsidRPr="00F80244">
              <w:rPr>
                <w:color w:val="000000"/>
                <w:sz w:val="20"/>
                <w:szCs w:val="20"/>
              </w:rPr>
              <w:t>Supply and Install of 2 Mobile Sub-Station (25 MVA) for Ninewah, Mosul-East</w:t>
            </w:r>
          </w:p>
        </w:tc>
        <w:tc>
          <w:tcPr>
            <w:tcW w:w="2033" w:type="dxa"/>
            <w:tcBorders>
              <w:top w:val="nil"/>
              <w:left w:val="nil"/>
              <w:bottom w:val="single" w:sz="4" w:space="0" w:color="auto"/>
              <w:right w:val="single" w:sz="4" w:space="0" w:color="auto"/>
            </w:tcBorders>
            <w:shd w:val="clear" w:color="000000" w:fill="D9D9D9"/>
            <w:vAlign w:val="bottom"/>
            <w:hideMark/>
          </w:tcPr>
          <w:p w14:paraId="66AA2823"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000000" w:fill="D9D9D9"/>
            <w:vAlign w:val="bottom"/>
            <w:hideMark/>
          </w:tcPr>
          <w:p w14:paraId="28D2BAB5" w14:textId="77777777" w:rsidR="00F80244" w:rsidRPr="00F80244" w:rsidRDefault="00F80244" w:rsidP="00F80244">
            <w:pPr>
              <w:jc w:val="right"/>
              <w:rPr>
                <w:color w:val="000000"/>
                <w:sz w:val="20"/>
                <w:szCs w:val="20"/>
              </w:rPr>
            </w:pPr>
            <w:r w:rsidRPr="00F80244">
              <w:rPr>
                <w:color w:val="000000"/>
                <w:sz w:val="20"/>
                <w:szCs w:val="20"/>
              </w:rPr>
              <w:t>70000</w:t>
            </w:r>
          </w:p>
        </w:tc>
        <w:tc>
          <w:tcPr>
            <w:tcW w:w="2835" w:type="dxa"/>
            <w:tcBorders>
              <w:top w:val="nil"/>
              <w:left w:val="nil"/>
              <w:bottom w:val="single" w:sz="4" w:space="0" w:color="auto"/>
              <w:right w:val="single" w:sz="4" w:space="0" w:color="auto"/>
            </w:tcBorders>
            <w:shd w:val="clear" w:color="000000" w:fill="D9D9D9"/>
            <w:vAlign w:val="center"/>
            <w:hideMark/>
          </w:tcPr>
          <w:p w14:paraId="37516C20" w14:textId="77777777" w:rsidR="00F80244" w:rsidRPr="00F80244" w:rsidRDefault="00F80244" w:rsidP="00F80244">
            <w:pPr>
              <w:jc w:val="right"/>
              <w:rPr>
                <w:i/>
                <w:iCs/>
                <w:color w:val="000000"/>
                <w:sz w:val="20"/>
                <w:szCs w:val="20"/>
              </w:rPr>
            </w:pPr>
            <w:r w:rsidRPr="00F80244">
              <w:rPr>
                <w:i/>
                <w:iCs/>
                <w:color w:val="000000"/>
                <w:sz w:val="20"/>
                <w:szCs w:val="20"/>
              </w:rPr>
              <w:t xml:space="preserve">$1,840,000 </w:t>
            </w:r>
          </w:p>
        </w:tc>
      </w:tr>
      <w:tr w:rsidR="00F80244" w:rsidRPr="00F80244" w14:paraId="0BFCD52D"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2BCCA524"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auto" w:fill="auto"/>
            <w:vAlign w:val="bottom"/>
            <w:hideMark/>
          </w:tcPr>
          <w:p w14:paraId="64E82068" w14:textId="77777777" w:rsidR="00F80244" w:rsidRPr="00F80244" w:rsidRDefault="00F80244" w:rsidP="00F80244">
            <w:pPr>
              <w:rPr>
                <w:color w:val="000000"/>
                <w:sz w:val="20"/>
                <w:szCs w:val="20"/>
              </w:rPr>
            </w:pPr>
            <w:r w:rsidRPr="00F80244">
              <w:rPr>
                <w:color w:val="000000"/>
                <w:sz w:val="20"/>
                <w:szCs w:val="20"/>
              </w:rPr>
              <w:t>Renovation of Al Mujamah  Sihy secondary electricity Sub Station (33/11) KVA</w:t>
            </w:r>
          </w:p>
        </w:tc>
        <w:tc>
          <w:tcPr>
            <w:tcW w:w="2033" w:type="dxa"/>
            <w:tcBorders>
              <w:top w:val="nil"/>
              <w:left w:val="nil"/>
              <w:bottom w:val="single" w:sz="4" w:space="0" w:color="auto"/>
              <w:right w:val="single" w:sz="4" w:space="0" w:color="auto"/>
            </w:tcBorders>
            <w:shd w:val="clear" w:color="auto" w:fill="auto"/>
            <w:vAlign w:val="bottom"/>
            <w:hideMark/>
          </w:tcPr>
          <w:p w14:paraId="383016D0"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auto" w:fill="auto"/>
            <w:vAlign w:val="bottom"/>
            <w:hideMark/>
          </w:tcPr>
          <w:p w14:paraId="27E80C05"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FFFFFF"/>
            <w:vAlign w:val="center"/>
            <w:hideMark/>
          </w:tcPr>
          <w:p w14:paraId="0C21E939" w14:textId="77777777" w:rsidR="00F80244" w:rsidRPr="00F80244" w:rsidRDefault="00F80244" w:rsidP="00F80244">
            <w:pPr>
              <w:jc w:val="right"/>
              <w:rPr>
                <w:i/>
                <w:iCs/>
                <w:color w:val="000000"/>
                <w:sz w:val="20"/>
                <w:szCs w:val="20"/>
              </w:rPr>
            </w:pPr>
            <w:r w:rsidRPr="00F80244">
              <w:rPr>
                <w:i/>
                <w:iCs/>
                <w:color w:val="000000"/>
                <w:sz w:val="20"/>
                <w:szCs w:val="20"/>
              </w:rPr>
              <w:t xml:space="preserve">$1,129,340 </w:t>
            </w:r>
          </w:p>
        </w:tc>
      </w:tr>
      <w:tr w:rsidR="00F80244" w:rsidRPr="00F80244" w14:paraId="69F6AB5B"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7D8ACBED"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000000" w:fill="D9D9D9"/>
            <w:vAlign w:val="bottom"/>
            <w:hideMark/>
          </w:tcPr>
          <w:p w14:paraId="50BE4639" w14:textId="77777777" w:rsidR="00F80244" w:rsidRPr="00F80244" w:rsidRDefault="00F80244" w:rsidP="00F80244">
            <w:pPr>
              <w:rPr>
                <w:color w:val="000000"/>
                <w:sz w:val="20"/>
                <w:szCs w:val="20"/>
              </w:rPr>
            </w:pPr>
            <w:r w:rsidRPr="00F80244">
              <w:rPr>
                <w:color w:val="000000"/>
                <w:sz w:val="20"/>
                <w:szCs w:val="20"/>
              </w:rPr>
              <w:t>Renovation of 33/11 kV, 2*31.5 MVA Al Qudis area substation</w:t>
            </w:r>
          </w:p>
        </w:tc>
        <w:tc>
          <w:tcPr>
            <w:tcW w:w="2033" w:type="dxa"/>
            <w:tcBorders>
              <w:top w:val="nil"/>
              <w:left w:val="nil"/>
              <w:bottom w:val="single" w:sz="4" w:space="0" w:color="auto"/>
              <w:right w:val="single" w:sz="4" w:space="0" w:color="auto"/>
            </w:tcBorders>
            <w:shd w:val="clear" w:color="000000" w:fill="D9D9D9"/>
            <w:vAlign w:val="bottom"/>
            <w:hideMark/>
          </w:tcPr>
          <w:p w14:paraId="2E98CDC1"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000000" w:fill="D9D9D9"/>
            <w:vAlign w:val="bottom"/>
            <w:hideMark/>
          </w:tcPr>
          <w:p w14:paraId="371A1ECF"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D9D9D9"/>
            <w:vAlign w:val="center"/>
            <w:hideMark/>
          </w:tcPr>
          <w:p w14:paraId="001CBFCC" w14:textId="77777777" w:rsidR="00F80244" w:rsidRPr="00F80244" w:rsidRDefault="00F80244" w:rsidP="00F80244">
            <w:pPr>
              <w:jc w:val="right"/>
              <w:rPr>
                <w:i/>
                <w:iCs/>
                <w:color w:val="000000"/>
                <w:sz w:val="20"/>
                <w:szCs w:val="20"/>
              </w:rPr>
            </w:pPr>
            <w:r w:rsidRPr="00F80244">
              <w:rPr>
                <w:i/>
                <w:iCs/>
                <w:color w:val="000000"/>
                <w:sz w:val="20"/>
                <w:szCs w:val="20"/>
              </w:rPr>
              <w:t xml:space="preserve">$42,130 </w:t>
            </w:r>
          </w:p>
        </w:tc>
      </w:tr>
      <w:tr w:rsidR="00F80244" w:rsidRPr="00F80244" w14:paraId="4E72AB88"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3718AF62"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auto" w:fill="auto"/>
            <w:vAlign w:val="bottom"/>
            <w:hideMark/>
          </w:tcPr>
          <w:p w14:paraId="490D04FD" w14:textId="77777777" w:rsidR="00F80244" w:rsidRPr="00F80244" w:rsidRDefault="00F80244" w:rsidP="00F80244">
            <w:pPr>
              <w:rPr>
                <w:color w:val="000000"/>
                <w:sz w:val="20"/>
                <w:szCs w:val="20"/>
              </w:rPr>
            </w:pPr>
            <w:r w:rsidRPr="00F80244">
              <w:rPr>
                <w:color w:val="000000"/>
                <w:sz w:val="20"/>
                <w:szCs w:val="20"/>
              </w:rPr>
              <w:t>Renovation of 33/11 kV, 2*31.5 MVA  Baweza substationa</w:t>
            </w:r>
          </w:p>
        </w:tc>
        <w:tc>
          <w:tcPr>
            <w:tcW w:w="2033" w:type="dxa"/>
            <w:tcBorders>
              <w:top w:val="nil"/>
              <w:left w:val="nil"/>
              <w:bottom w:val="single" w:sz="4" w:space="0" w:color="auto"/>
              <w:right w:val="single" w:sz="4" w:space="0" w:color="auto"/>
            </w:tcBorders>
            <w:shd w:val="clear" w:color="auto" w:fill="auto"/>
            <w:vAlign w:val="bottom"/>
            <w:hideMark/>
          </w:tcPr>
          <w:p w14:paraId="13853534"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auto" w:fill="auto"/>
            <w:vAlign w:val="bottom"/>
            <w:hideMark/>
          </w:tcPr>
          <w:p w14:paraId="7856D6D1"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F2F2F2"/>
            <w:vAlign w:val="center"/>
            <w:hideMark/>
          </w:tcPr>
          <w:p w14:paraId="367C0258" w14:textId="77777777" w:rsidR="00F80244" w:rsidRPr="00F80244" w:rsidRDefault="00F80244" w:rsidP="00F80244">
            <w:pPr>
              <w:jc w:val="right"/>
              <w:rPr>
                <w:color w:val="000000"/>
                <w:sz w:val="20"/>
                <w:szCs w:val="20"/>
              </w:rPr>
            </w:pPr>
            <w:r w:rsidRPr="00F80244">
              <w:rPr>
                <w:color w:val="000000"/>
                <w:sz w:val="20"/>
                <w:szCs w:val="20"/>
              </w:rPr>
              <w:t xml:space="preserve">$1,206,792 </w:t>
            </w:r>
          </w:p>
        </w:tc>
      </w:tr>
      <w:tr w:rsidR="00F80244" w:rsidRPr="00F80244" w14:paraId="7C6B0549"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202B57C6"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000000" w:fill="D9D9D9"/>
            <w:vAlign w:val="bottom"/>
            <w:hideMark/>
          </w:tcPr>
          <w:p w14:paraId="39D318D4" w14:textId="77777777" w:rsidR="00F80244" w:rsidRPr="00F80244" w:rsidRDefault="00F80244" w:rsidP="00F80244">
            <w:pPr>
              <w:rPr>
                <w:color w:val="000000"/>
                <w:sz w:val="20"/>
                <w:szCs w:val="20"/>
              </w:rPr>
            </w:pPr>
            <w:r w:rsidRPr="00F80244">
              <w:rPr>
                <w:color w:val="000000"/>
                <w:sz w:val="20"/>
                <w:szCs w:val="20"/>
              </w:rPr>
              <w:t>Renovation of 33/11 kV, 2*31.5 MVA ,Alarbajeya  substation</w:t>
            </w:r>
          </w:p>
        </w:tc>
        <w:tc>
          <w:tcPr>
            <w:tcW w:w="2033" w:type="dxa"/>
            <w:tcBorders>
              <w:top w:val="nil"/>
              <w:left w:val="nil"/>
              <w:bottom w:val="single" w:sz="4" w:space="0" w:color="auto"/>
              <w:right w:val="single" w:sz="4" w:space="0" w:color="auto"/>
            </w:tcBorders>
            <w:shd w:val="clear" w:color="000000" w:fill="D9D9D9"/>
            <w:vAlign w:val="bottom"/>
            <w:hideMark/>
          </w:tcPr>
          <w:p w14:paraId="726C44F2"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000000" w:fill="D9D9D9"/>
            <w:vAlign w:val="bottom"/>
            <w:hideMark/>
          </w:tcPr>
          <w:p w14:paraId="3E9DE024" w14:textId="77777777" w:rsidR="00F80244" w:rsidRPr="00F80244" w:rsidRDefault="00F80244" w:rsidP="00F80244">
            <w:pPr>
              <w:jc w:val="right"/>
              <w:rPr>
                <w:color w:val="000000"/>
                <w:sz w:val="20"/>
                <w:szCs w:val="20"/>
              </w:rPr>
            </w:pPr>
            <w:r w:rsidRPr="00F80244">
              <w:rPr>
                <w:color w:val="000000"/>
                <w:sz w:val="20"/>
                <w:szCs w:val="20"/>
              </w:rPr>
              <w:t>25000</w:t>
            </w:r>
          </w:p>
        </w:tc>
        <w:tc>
          <w:tcPr>
            <w:tcW w:w="2835" w:type="dxa"/>
            <w:tcBorders>
              <w:top w:val="nil"/>
              <w:left w:val="nil"/>
              <w:bottom w:val="single" w:sz="4" w:space="0" w:color="auto"/>
              <w:right w:val="single" w:sz="4" w:space="0" w:color="auto"/>
            </w:tcBorders>
            <w:shd w:val="clear" w:color="000000" w:fill="D9D9D9"/>
            <w:vAlign w:val="center"/>
            <w:hideMark/>
          </w:tcPr>
          <w:p w14:paraId="49AC9207" w14:textId="77777777" w:rsidR="00F80244" w:rsidRPr="00F80244" w:rsidRDefault="00F80244" w:rsidP="00F80244">
            <w:pPr>
              <w:jc w:val="right"/>
              <w:rPr>
                <w:color w:val="000000"/>
                <w:sz w:val="20"/>
                <w:szCs w:val="20"/>
              </w:rPr>
            </w:pPr>
            <w:r w:rsidRPr="00F80244">
              <w:rPr>
                <w:color w:val="000000"/>
                <w:sz w:val="20"/>
                <w:szCs w:val="20"/>
              </w:rPr>
              <w:t xml:space="preserve">$49,364 </w:t>
            </w:r>
          </w:p>
        </w:tc>
      </w:tr>
      <w:tr w:rsidR="00F80244" w:rsidRPr="00F80244" w14:paraId="5ABC6447"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30B6AD31"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auto" w:fill="auto"/>
            <w:vAlign w:val="bottom"/>
            <w:hideMark/>
          </w:tcPr>
          <w:p w14:paraId="6B1F0B63" w14:textId="77777777" w:rsidR="00F80244" w:rsidRPr="00F80244" w:rsidRDefault="00F80244" w:rsidP="00F80244">
            <w:pPr>
              <w:rPr>
                <w:color w:val="000000"/>
                <w:sz w:val="20"/>
                <w:szCs w:val="20"/>
              </w:rPr>
            </w:pPr>
            <w:r w:rsidRPr="00F80244">
              <w:rPr>
                <w:color w:val="000000"/>
                <w:sz w:val="20"/>
                <w:szCs w:val="20"/>
              </w:rPr>
              <w:t>Rehabilitation of Muthana Substation (33/11 KV) in Mosul-East</w:t>
            </w:r>
          </w:p>
        </w:tc>
        <w:tc>
          <w:tcPr>
            <w:tcW w:w="2033" w:type="dxa"/>
            <w:tcBorders>
              <w:top w:val="nil"/>
              <w:left w:val="nil"/>
              <w:bottom w:val="single" w:sz="4" w:space="0" w:color="auto"/>
              <w:right w:val="single" w:sz="4" w:space="0" w:color="auto"/>
            </w:tcBorders>
            <w:shd w:val="clear" w:color="auto" w:fill="auto"/>
            <w:vAlign w:val="bottom"/>
            <w:hideMark/>
          </w:tcPr>
          <w:p w14:paraId="2104C5F5"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auto" w:fill="auto"/>
            <w:vAlign w:val="bottom"/>
            <w:hideMark/>
          </w:tcPr>
          <w:p w14:paraId="4F2B1E8C"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FFFFFF"/>
            <w:vAlign w:val="center"/>
            <w:hideMark/>
          </w:tcPr>
          <w:p w14:paraId="443FB2D5" w14:textId="77777777" w:rsidR="00F80244" w:rsidRPr="00F80244" w:rsidRDefault="00F80244" w:rsidP="00F80244">
            <w:pPr>
              <w:jc w:val="right"/>
              <w:rPr>
                <w:i/>
                <w:iCs/>
                <w:color w:val="000000"/>
                <w:sz w:val="20"/>
                <w:szCs w:val="20"/>
              </w:rPr>
            </w:pPr>
            <w:r w:rsidRPr="00F80244">
              <w:rPr>
                <w:i/>
                <w:iCs/>
                <w:color w:val="000000"/>
                <w:sz w:val="20"/>
                <w:szCs w:val="20"/>
              </w:rPr>
              <w:t xml:space="preserve">$1,004,340 </w:t>
            </w:r>
          </w:p>
        </w:tc>
      </w:tr>
      <w:tr w:rsidR="00F80244" w:rsidRPr="00F80244" w14:paraId="58D9CE2A"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085FDBE7"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000000" w:fill="D9D9D9"/>
            <w:vAlign w:val="bottom"/>
            <w:hideMark/>
          </w:tcPr>
          <w:p w14:paraId="6083D3CE" w14:textId="77777777" w:rsidR="00F80244" w:rsidRPr="00F80244" w:rsidRDefault="00F80244" w:rsidP="00F80244">
            <w:pPr>
              <w:rPr>
                <w:color w:val="000000"/>
                <w:sz w:val="20"/>
                <w:szCs w:val="20"/>
              </w:rPr>
            </w:pPr>
            <w:r w:rsidRPr="00F80244">
              <w:rPr>
                <w:color w:val="000000"/>
                <w:sz w:val="20"/>
                <w:szCs w:val="20"/>
              </w:rPr>
              <w:t>Renovation of AL Jazzair secondary electricity Sub Station (33/11) KVA</w:t>
            </w:r>
          </w:p>
        </w:tc>
        <w:tc>
          <w:tcPr>
            <w:tcW w:w="2033" w:type="dxa"/>
            <w:tcBorders>
              <w:top w:val="nil"/>
              <w:left w:val="nil"/>
              <w:bottom w:val="single" w:sz="4" w:space="0" w:color="auto"/>
              <w:right w:val="single" w:sz="4" w:space="0" w:color="auto"/>
            </w:tcBorders>
            <w:shd w:val="clear" w:color="000000" w:fill="D9D9D9"/>
            <w:vAlign w:val="bottom"/>
            <w:hideMark/>
          </w:tcPr>
          <w:p w14:paraId="3C616A17"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000000" w:fill="D9D9D9"/>
            <w:vAlign w:val="bottom"/>
            <w:hideMark/>
          </w:tcPr>
          <w:p w14:paraId="002FCF8C"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D9D9D9"/>
            <w:vAlign w:val="center"/>
            <w:hideMark/>
          </w:tcPr>
          <w:p w14:paraId="4539E382" w14:textId="77777777" w:rsidR="00F80244" w:rsidRPr="00F80244" w:rsidRDefault="00F80244" w:rsidP="00F80244">
            <w:pPr>
              <w:jc w:val="right"/>
              <w:rPr>
                <w:i/>
                <w:iCs/>
                <w:color w:val="000000"/>
                <w:sz w:val="20"/>
                <w:szCs w:val="20"/>
              </w:rPr>
            </w:pPr>
            <w:r w:rsidRPr="00F80244">
              <w:rPr>
                <w:i/>
                <w:iCs/>
                <w:color w:val="000000"/>
                <w:sz w:val="20"/>
                <w:szCs w:val="20"/>
              </w:rPr>
              <w:t xml:space="preserve">$1,108,855 </w:t>
            </w:r>
          </w:p>
        </w:tc>
      </w:tr>
      <w:tr w:rsidR="00F80244" w:rsidRPr="00F80244" w14:paraId="22B1F845"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36C7049D"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auto" w:fill="auto"/>
            <w:vAlign w:val="bottom"/>
            <w:hideMark/>
          </w:tcPr>
          <w:p w14:paraId="0C08CF55" w14:textId="77777777" w:rsidR="00F80244" w:rsidRPr="00F80244" w:rsidRDefault="00F80244" w:rsidP="00F80244">
            <w:pPr>
              <w:rPr>
                <w:color w:val="000000"/>
                <w:sz w:val="20"/>
                <w:szCs w:val="20"/>
              </w:rPr>
            </w:pPr>
            <w:r w:rsidRPr="00F80244">
              <w:rPr>
                <w:color w:val="000000"/>
                <w:sz w:val="20"/>
                <w:szCs w:val="20"/>
              </w:rPr>
              <w:t>Renovation of 33/11 kV, 2*31.5 MVA Al Intisar substation</w:t>
            </w:r>
          </w:p>
        </w:tc>
        <w:tc>
          <w:tcPr>
            <w:tcW w:w="2033" w:type="dxa"/>
            <w:tcBorders>
              <w:top w:val="nil"/>
              <w:left w:val="nil"/>
              <w:bottom w:val="single" w:sz="4" w:space="0" w:color="auto"/>
              <w:right w:val="single" w:sz="4" w:space="0" w:color="auto"/>
            </w:tcBorders>
            <w:shd w:val="clear" w:color="auto" w:fill="auto"/>
            <w:vAlign w:val="bottom"/>
            <w:hideMark/>
          </w:tcPr>
          <w:p w14:paraId="4906B09E"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auto" w:fill="auto"/>
            <w:vAlign w:val="bottom"/>
            <w:hideMark/>
          </w:tcPr>
          <w:p w14:paraId="20B274D8"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F2F2F2"/>
            <w:vAlign w:val="center"/>
            <w:hideMark/>
          </w:tcPr>
          <w:p w14:paraId="793934F8" w14:textId="77777777" w:rsidR="00F80244" w:rsidRPr="00F80244" w:rsidRDefault="00F80244" w:rsidP="00F80244">
            <w:pPr>
              <w:jc w:val="right"/>
              <w:rPr>
                <w:color w:val="000000"/>
                <w:sz w:val="20"/>
                <w:szCs w:val="20"/>
              </w:rPr>
            </w:pPr>
            <w:r w:rsidRPr="00F80244">
              <w:rPr>
                <w:color w:val="000000"/>
                <w:sz w:val="20"/>
                <w:szCs w:val="20"/>
              </w:rPr>
              <w:t xml:space="preserve">$30,758 </w:t>
            </w:r>
          </w:p>
        </w:tc>
      </w:tr>
      <w:tr w:rsidR="00F80244" w:rsidRPr="00F80244" w14:paraId="26E1C32A"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208E3161"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000000" w:fill="D9D9D9"/>
            <w:vAlign w:val="bottom"/>
            <w:hideMark/>
          </w:tcPr>
          <w:p w14:paraId="0A092691" w14:textId="77777777" w:rsidR="00F80244" w:rsidRPr="00F80244" w:rsidRDefault="00F80244" w:rsidP="00F80244">
            <w:pPr>
              <w:rPr>
                <w:color w:val="000000"/>
                <w:sz w:val="20"/>
                <w:szCs w:val="20"/>
              </w:rPr>
            </w:pPr>
            <w:r w:rsidRPr="00F80244">
              <w:rPr>
                <w:color w:val="000000"/>
                <w:sz w:val="20"/>
                <w:szCs w:val="20"/>
              </w:rPr>
              <w:t>Renovation of 33/11 kV, 2*31.5 MVA Besan substation</w:t>
            </w:r>
          </w:p>
        </w:tc>
        <w:tc>
          <w:tcPr>
            <w:tcW w:w="2033" w:type="dxa"/>
            <w:tcBorders>
              <w:top w:val="nil"/>
              <w:left w:val="nil"/>
              <w:bottom w:val="single" w:sz="4" w:space="0" w:color="auto"/>
              <w:right w:val="single" w:sz="4" w:space="0" w:color="auto"/>
            </w:tcBorders>
            <w:shd w:val="clear" w:color="000000" w:fill="D9D9D9"/>
            <w:vAlign w:val="bottom"/>
            <w:hideMark/>
          </w:tcPr>
          <w:p w14:paraId="1C19315D"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000000" w:fill="D9D9D9"/>
            <w:vAlign w:val="bottom"/>
            <w:hideMark/>
          </w:tcPr>
          <w:p w14:paraId="0D878877"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D9D9D9"/>
            <w:vAlign w:val="center"/>
            <w:hideMark/>
          </w:tcPr>
          <w:p w14:paraId="238B023E" w14:textId="77777777" w:rsidR="00F80244" w:rsidRPr="00F80244" w:rsidRDefault="00F80244" w:rsidP="00F80244">
            <w:pPr>
              <w:jc w:val="right"/>
              <w:rPr>
                <w:color w:val="000000"/>
                <w:sz w:val="20"/>
                <w:szCs w:val="20"/>
              </w:rPr>
            </w:pPr>
            <w:r w:rsidRPr="00F80244">
              <w:rPr>
                <w:color w:val="000000"/>
                <w:sz w:val="20"/>
                <w:szCs w:val="20"/>
              </w:rPr>
              <w:t xml:space="preserve">$13,233 </w:t>
            </w:r>
          </w:p>
        </w:tc>
      </w:tr>
      <w:tr w:rsidR="00F80244" w:rsidRPr="00F80244" w14:paraId="06B84127"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3E08F667"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auto" w:fill="auto"/>
            <w:vAlign w:val="bottom"/>
            <w:hideMark/>
          </w:tcPr>
          <w:p w14:paraId="78E1A694" w14:textId="77777777" w:rsidR="00F80244" w:rsidRPr="00F80244" w:rsidRDefault="00F80244" w:rsidP="00F80244">
            <w:pPr>
              <w:rPr>
                <w:color w:val="000000"/>
                <w:sz w:val="20"/>
                <w:szCs w:val="20"/>
              </w:rPr>
            </w:pPr>
            <w:r w:rsidRPr="00F80244">
              <w:rPr>
                <w:color w:val="000000"/>
                <w:sz w:val="20"/>
                <w:szCs w:val="20"/>
              </w:rPr>
              <w:t>Rehabilitation of Hadbaa Substation (33/11 KV) in Mosul-East</w:t>
            </w:r>
          </w:p>
        </w:tc>
        <w:tc>
          <w:tcPr>
            <w:tcW w:w="2033" w:type="dxa"/>
            <w:tcBorders>
              <w:top w:val="nil"/>
              <w:left w:val="nil"/>
              <w:bottom w:val="single" w:sz="4" w:space="0" w:color="auto"/>
              <w:right w:val="single" w:sz="4" w:space="0" w:color="auto"/>
            </w:tcBorders>
            <w:shd w:val="clear" w:color="auto" w:fill="auto"/>
            <w:vAlign w:val="bottom"/>
            <w:hideMark/>
          </w:tcPr>
          <w:p w14:paraId="03C081D1"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auto" w:fill="auto"/>
            <w:vAlign w:val="bottom"/>
            <w:hideMark/>
          </w:tcPr>
          <w:p w14:paraId="0B40E0C2" w14:textId="77777777" w:rsidR="00F80244" w:rsidRPr="00F80244" w:rsidRDefault="00F80244" w:rsidP="00F80244">
            <w:pPr>
              <w:jc w:val="right"/>
              <w:rPr>
                <w:color w:val="000000"/>
                <w:sz w:val="20"/>
                <w:szCs w:val="20"/>
              </w:rPr>
            </w:pPr>
            <w:r w:rsidRPr="00F80244">
              <w:rPr>
                <w:color w:val="000000"/>
                <w:sz w:val="20"/>
                <w:szCs w:val="20"/>
              </w:rPr>
              <w:t>25000</w:t>
            </w:r>
          </w:p>
        </w:tc>
        <w:tc>
          <w:tcPr>
            <w:tcW w:w="2835" w:type="dxa"/>
            <w:tcBorders>
              <w:top w:val="nil"/>
              <w:left w:val="nil"/>
              <w:bottom w:val="single" w:sz="4" w:space="0" w:color="auto"/>
              <w:right w:val="single" w:sz="4" w:space="0" w:color="auto"/>
            </w:tcBorders>
            <w:shd w:val="clear" w:color="000000" w:fill="FFFFFF"/>
            <w:vAlign w:val="center"/>
            <w:hideMark/>
          </w:tcPr>
          <w:p w14:paraId="52FB1DEF" w14:textId="77777777" w:rsidR="00F80244" w:rsidRPr="00F80244" w:rsidRDefault="00F80244" w:rsidP="00F80244">
            <w:pPr>
              <w:jc w:val="right"/>
              <w:rPr>
                <w:i/>
                <w:iCs/>
                <w:color w:val="000000"/>
                <w:sz w:val="20"/>
                <w:szCs w:val="20"/>
              </w:rPr>
            </w:pPr>
            <w:r w:rsidRPr="00F80244">
              <w:rPr>
                <w:i/>
                <w:iCs/>
                <w:color w:val="000000"/>
                <w:sz w:val="20"/>
                <w:szCs w:val="20"/>
              </w:rPr>
              <w:t xml:space="preserve">$671,274 </w:t>
            </w:r>
          </w:p>
        </w:tc>
      </w:tr>
      <w:tr w:rsidR="00F80244" w:rsidRPr="00F80244" w14:paraId="5B25C7F2" w14:textId="77777777" w:rsidTr="00F80244">
        <w:trPr>
          <w:trHeight w:val="34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65A83B26" w14:textId="77777777" w:rsidR="00F80244" w:rsidRPr="00F80244" w:rsidRDefault="00F80244" w:rsidP="00F80244">
            <w:pPr>
              <w:rPr>
                <w:i/>
                <w:iCs/>
                <w:color w:val="000000"/>
                <w:sz w:val="20"/>
                <w:szCs w:val="20"/>
              </w:rPr>
            </w:pPr>
            <w:r w:rsidRPr="00F80244">
              <w:rPr>
                <w:i/>
                <w:iCs/>
                <w:color w:val="000000"/>
                <w:sz w:val="20"/>
                <w:szCs w:val="20"/>
              </w:rPr>
              <w:t>East</w:t>
            </w:r>
            <w:r w:rsidRPr="00F80244">
              <w:rPr>
                <w:rFonts w:cs="Arial"/>
                <w:i/>
                <w:iCs/>
                <w:color w:val="000000"/>
                <w:sz w:val="26"/>
                <w:szCs w:val="26"/>
              </w:rPr>
              <w:t xml:space="preserve"> </w:t>
            </w:r>
            <w:r w:rsidRPr="00F80244">
              <w:rPr>
                <w:i/>
                <w:iCs/>
                <w:color w:val="000000"/>
                <w:sz w:val="20"/>
                <w:szCs w:val="20"/>
              </w:rPr>
              <w:t>Mosul</w:t>
            </w:r>
          </w:p>
        </w:tc>
        <w:tc>
          <w:tcPr>
            <w:tcW w:w="6448" w:type="dxa"/>
            <w:tcBorders>
              <w:top w:val="nil"/>
              <w:left w:val="nil"/>
              <w:bottom w:val="single" w:sz="4" w:space="0" w:color="auto"/>
              <w:right w:val="single" w:sz="4" w:space="0" w:color="auto"/>
            </w:tcBorders>
            <w:shd w:val="clear" w:color="000000" w:fill="D9D9D9"/>
            <w:vAlign w:val="bottom"/>
            <w:hideMark/>
          </w:tcPr>
          <w:p w14:paraId="01F213AD" w14:textId="77777777" w:rsidR="00F80244" w:rsidRPr="00F80244" w:rsidRDefault="00F80244" w:rsidP="00F80244">
            <w:pPr>
              <w:rPr>
                <w:color w:val="000000"/>
                <w:sz w:val="20"/>
                <w:szCs w:val="20"/>
              </w:rPr>
            </w:pPr>
            <w:r w:rsidRPr="00F80244">
              <w:rPr>
                <w:color w:val="000000"/>
                <w:sz w:val="20"/>
                <w:szCs w:val="20"/>
              </w:rPr>
              <w:t>Rehabilitation of Sumer Substation (33/11 KV) in Mosul-East</w:t>
            </w:r>
          </w:p>
        </w:tc>
        <w:tc>
          <w:tcPr>
            <w:tcW w:w="2033" w:type="dxa"/>
            <w:tcBorders>
              <w:top w:val="nil"/>
              <w:left w:val="nil"/>
              <w:bottom w:val="single" w:sz="4" w:space="0" w:color="auto"/>
              <w:right w:val="single" w:sz="4" w:space="0" w:color="auto"/>
            </w:tcBorders>
            <w:shd w:val="clear" w:color="000000" w:fill="D9D9D9"/>
            <w:vAlign w:val="bottom"/>
            <w:hideMark/>
          </w:tcPr>
          <w:p w14:paraId="3EE9726B"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000000" w:fill="D9D9D9"/>
            <w:vAlign w:val="bottom"/>
            <w:hideMark/>
          </w:tcPr>
          <w:p w14:paraId="1CD750E9" w14:textId="77777777" w:rsidR="00F80244" w:rsidRPr="00F80244" w:rsidRDefault="00F80244" w:rsidP="00F80244">
            <w:pPr>
              <w:jc w:val="right"/>
              <w:rPr>
                <w:color w:val="000000"/>
                <w:sz w:val="20"/>
                <w:szCs w:val="20"/>
              </w:rPr>
            </w:pPr>
            <w:r w:rsidRPr="00F80244">
              <w:rPr>
                <w:color w:val="000000"/>
                <w:sz w:val="20"/>
                <w:szCs w:val="20"/>
              </w:rPr>
              <w:t>35000</w:t>
            </w:r>
          </w:p>
        </w:tc>
        <w:tc>
          <w:tcPr>
            <w:tcW w:w="2835" w:type="dxa"/>
            <w:tcBorders>
              <w:top w:val="nil"/>
              <w:left w:val="nil"/>
              <w:bottom w:val="single" w:sz="4" w:space="0" w:color="auto"/>
              <w:right w:val="single" w:sz="4" w:space="0" w:color="auto"/>
            </w:tcBorders>
            <w:shd w:val="clear" w:color="000000" w:fill="D9D9D9"/>
            <w:vAlign w:val="center"/>
            <w:hideMark/>
          </w:tcPr>
          <w:p w14:paraId="0B47C38E" w14:textId="77777777" w:rsidR="00F80244" w:rsidRPr="00F80244" w:rsidRDefault="00F80244" w:rsidP="00F80244">
            <w:pPr>
              <w:jc w:val="right"/>
              <w:rPr>
                <w:color w:val="000000"/>
                <w:sz w:val="20"/>
                <w:szCs w:val="20"/>
              </w:rPr>
            </w:pPr>
            <w:r w:rsidRPr="00F80244">
              <w:rPr>
                <w:color w:val="000000"/>
                <w:sz w:val="20"/>
                <w:szCs w:val="20"/>
              </w:rPr>
              <w:t xml:space="preserve">$88,100 </w:t>
            </w:r>
          </w:p>
        </w:tc>
      </w:tr>
      <w:tr w:rsidR="00F80244" w:rsidRPr="00F80244" w14:paraId="479036F5"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537472F1" w14:textId="77777777" w:rsidR="00F80244" w:rsidRPr="00F80244" w:rsidRDefault="00F80244" w:rsidP="00F80244">
            <w:pPr>
              <w:rPr>
                <w:i/>
                <w:iCs/>
                <w:color w:val="000000"/>
                <w:sz w:val="20"/>
                <w:szCs w:val="20"/>
              </w:rPr>
            </w:pPr>
            <w:r w:rsidRPr="00F80244">
              <w:rPr>
                <w:i/>
                <w:iCs/>
                <w:color w:val="000000"/>
                <w:sz w:val="20"/>
                <w:szCs w:val="20"/>
              </w:rPr>
              <w:t>Fallujah</w:t>
            </w:r>
          </w:p>
        </w:tc>
        <w:tc>
          <w:tcPr>
            <w:tcW w:w="6448" w:type="dxa"/>
            <w:tcBorders>
              <w:top w:val="nil"/>
              <w:left w:val="nil"/>
              <w:bottom w:val="single" w:sz="4" w:space="0" w:color="auto"/>
              <w:right w:val="single" w:sz="4" w:space="0" w:color="auto"/>
            </w:tcBorders>
            <w:shd w:val="clear" w:color="auto" w:fill="auto"/>
            <w:vAlign w:val="bottom"/>
            <w:hideMark/>
          </w:tcPr>
          <w:p w14:paraId="356A7433" w14:textId="77777777" w:rsidR="00F80244" w:rsidRPr="00F80244" w:rsidRDefault="00F80244" w:rsidP="00F80244">
            <w:pPr>
              <w:rPr>
                <w:color w:val="000000"/>
                <w:sz w:val="20"/>
                <w:szCs w:val="20"/>
              </w:rPr>
            </w:pPr>
            <w:r w:rsidRPr="00F80244">
              <w:rPr>
                <w:color w:val="000000"/>
                <w:sz w:val="20"/>
                <w:szCs w:val="20"/>
              </w:rPr>
              <w:t>Rehabilitation of Damaged Desks for Fallujah Schools in Fallujah lot 2</w:t>
            </w:r>
          </w:p>
        </w:tc>
        <w:tc>
          <w:tcPr>
            <w:tcW w:w="2033" w:type="dxa"/>
            <w:tcBorders>
              <w:top w:val="nil"/>
              <w:left w:val="nil"/>
              <w:bottom w:val="single" w:sz="4" w:space="0" w:color="auto"/>
              <w:right w:val="single" w:sz="4" w:space="0" w:color="auto"/>
            </w:tcBorders>
            <w:shd w:val="clear" w:color="auto" w:fill="auto"/>
            <w:vAlign w:val="bottom"/>
            <w:hideMark/>
          </w:tcPr>
          <w:p w14:paraId="4FF88A8A"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auto" w:fill="auto"/>
            <w:vAlign w:val="bottom"/>
            <w:hideMark/>
          </w:tcPr>
          <w:p w14:paraId="0CE7AAF3" w14:textId="77777777" w:rsidR="00F80244" w:rsidRPr="00F80244" w:rsidRDefault="00F80244" w:rsidP="00F80244">
            <w:pPr>
              <w:jc w:val="right"/>
              <w:rPr>
                <w:color w:val="000000"/>
                <w:sz w:val="20"/>
                <w:szCs w:val="20"/>
              </w:rPr>
            </w:pPr>
            <w:r w:rsidRPr="00F80244">
              <w:rPr>
                <w:color w:val="000000"/>
                <w:sz w:val="20"/>
                <w:szCs w:val="20"/>
              </w:rPr>
              <w:t>60</w:t>
            </w:r>
          </w:p>
        </w:tc>
        <w:tc>
          <w:tcPr>
            <w:tcW w:w="2835" w:type="dxa"/>
            <w:tcBorders>
              <w:top w:val="nil"/>
              <w:left w:val="nil"/>
              <w:bottom w:val="single" w:sz="4" w:space="0" w:color="auto"/>
              <w:right w:val="single" w:sz="4" w:space="0" w:color="auto"/>
            </w:tcBorders>
            <w:shd w:val="clear" w:color="000000" w:fill="FFFFFF"/>
            <w:vAlign w:val="center"/>
            <w:hideMark/>
          </w:tcPr>
          <w:p w14:paraId="2E95E573" w14:textId="77777777" w:rsidR="00F80244" w:rsidRPr="00F80244" w:rsidRDefault="00F80244" w:rsidP="00F80244">
            <w:pPr>
              <w:jc w:val="right"/>
              <w:rPr>
                <w:i/>
                <w:iCs/>
                <w:color w:val="000000"/>
                <w:sz w:val="20"/>
                <w:szCs w:val="20"/>
              </w:rPr>
            </w:pPr>
            <w:r w:rsidRPr="00F80244">
              <w:rPr>
                <w:i/>
                <w:iCs/>
                <w:color w:val="000000"/>
                <w:sz w:val="20"/>
                <w:szCs w:val="20"/>
              </w:rPr>
              <w:t xml:space="preserve">$109,385 </w:t>
            </w:r>
          </w:p>
        </w:tc>
      </w:tr>
      <w:tr w:rsidR="00F80244" w:rsidRPr="00F80244" w14:paraId="3CE069D4"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0299281A" w14:textId="77777777" w:rsidR="00F80244" w:rsidRPr="00F80244" w:rsidRDefault="00F80244" w:rsidP="00F80244">
            <w:pPr>
              <w:rPr>
                <w:i/>
                <w:iCs/>
                <w:color w:val="000000"/>
                <w:sz w:val="20"/>
                <w:szCs w:val="20"/>
              </w:rPr>
            </w:pPr>
            <w:r w:rsidRPr="00F80244">
              <w:rPr>
                <w:i/>
                <w:iCs/>
                <w:color w:val="000000"/>
                <w:sz w:val="20"/>
                <w:szCs w:val="20"/>
              </w:rPr>
              <w:t>Bashir</w:t>
            </w:r>
          </w:p>
        </w:tc>
        <w:tc>
          <w:tcPr>
            <w:tcW w:w="6448" w:type="dxa"/>
            <w:tcBorders>
              <w:top w:val="nil"/>
              <w:left w:val="nil"/>
              <w:bottom w:val="single" w:sz="4" w:space="0" w:color="auto"/>
              <w:right w:val="single" w:sz="4" w:space="0" w:color="auto"/>
            </w:tcBorders>
            <w:shd w:val="clear" w:color="000000" w:fill="D9D9D9"/>
            <w:vAlign w:val="bottom"/>
            <w:hideMark/>
          </w:tcPr>
          <w:p w14:paraId="48A431C8" w14:textId="77777777" w:rsidR="00F80244" w:rsidRPr="00F80244" w:rsidRDefault="00F80244" w:rsidP="00F80244">
            <w:pPr>
              <w:rPr>
                <w:color w:val="000000"/>
                <w:sz w:val="20"/>
                <w:szCs w:val="20"/>
              </w:rPr>
            </w:pPr>
            <w:r w:rsidRPr="00F80244">
              <w:rPr>
                <w:color w:val="000000"/>
                <w:sz w:val="20"/>
                <w:szCs w:val="20"/>
              </w:rPr>
              <w:t>Reconstruction of Bashir Power Station Building-Taza District.</w:t>
            </w:r>
          </w:p>
        </w:tc>
        <w:tc>
          <w:tcPr>
            <w:tcW w:w="2033" w:type="dxa"/>
            <w:tcBorders>
              <w:top w:val="nil"/>
              <w:left w:val="nil"/>
              <w:bottom w:val="single" w:sz="4" w:space="0" w:color="auto"/>
              <w:right w:val="single" w:sz="4" w:space="0" w:color="auto"/>
            </w:tcBorders>
            <w:shd w:val="clear" w:color="000000" w:fill="D9D9D9"/>
            <w:vAlign w:val="bottom"/>
            <w:hideMark/>
          </w:tcPr>
          <w:p w14:paraId="5E16924F"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000000" w:fill="D9D9D9"/>
            <w:vAlign w:val="bottom"/>
            <w:hideMark/>
          </w:tcPr>
          <w:p w14:paraId="22F7CA93" w14:textId="77777777" w:rsidR="00F80244" w:rsidRPr="00F80244" w:rsidRDefault="00F80244" w:rsidP="00F80244">
            <w:pPr>
              <w:jc w:val="right"/>
              <w:rPr>
                <w:color w:val="000000"/>
                <w:sz w:val="20"/>
                <w:szCs w:val="20"/>
              </w:rPr>
            </w:pPr>
            <w:r w:rsidRPr="00F80244">
              <w:rPr>
                <w:color w:val="000000"/>
                <w:sz w:val="20"/>
                <w:szCs w:val="20"/>
              </w:rPr>
              <w:t>27000</w:t>
            </w:r>
          </w:p>
        </w:tc>
        <w:tc>
          <w:tcPr>
            <w:tcW w:w="2835" w:type="dxa"/>
            <w:tcBorders>
              <w:top w:val="nil"/>
              <w:left w:val="nil"/>
              <w:bottom w:val="single" w:sz="4" w:space="0" w:color="auto"/>
              <w:right w:val="single" w:sz="4" w:space="0" w:color="auto"/>
            </w:tcBorders>
            <w:shd w:val="clear" w:color="000000" w:fill="D9D9D9"/>
            <w:vAlign w:val="center"/>
            <w:hideMark/>
          </w:tcPr>
          <w:p w14:paraId="17233622" w14:textId="77777777" w:rsidR="00F80244" w:rsidRPr="00F80244" w:rsidRDefault="00F80244" w:rsidP="00F80244">
            <w:pPr>
              <w:jc w:val="right"/>
              <w:rPr>
                <w:i/>
                <w:iCs/>
                <w:color w:val="000000"/>
                <w:sz w:val="20"/>
                <w:szCs w:val="20"/>
              </w:rPr>
            </w:pPr>
            <w:r w:rsidRPr="00F80244">
              <w:rPr>
                <w:i/>
                <w:iCs/>
                <w:color w:val="000000"/>
                <w:sz w:val="20"/>
                <w:szCs w:val="20"/>
              </w:rPr>
              <w:t xml:space="preserve">$349,225 </w:t>
            </w:r>
          </w:p>
        </w:tc>
      </w:tr>
      <w:tr w:rsidR="00F80244" w:rsidRPr="00F80244" w14:paraId="5EDDB4F3"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0848BBB1" w14:textId="77777777" w:rsidR="00F80244" w:rsidRPr="00F80244" w:rsidRDefault="00F80244" w:rsidP="00F80244">
            <w:pPr>
              <w:rPr>
                <w:i/>
                <w:iCs/>
                <w:color w:val="000000"/>
                <w:sz w:val="20"/>
                <w:szCs w:val="20"/>
              </w:rPr>
            </w:pPr>
            <w:r w:rsidRPr="00F80244">
              <w:rPr>
                <w:i/>
                <w:iCs/>
                <w:color w:val="000000"/>
                <w:sz w:val="20"/>
                <w:szCs w:val="20"/>
              </w:rPr>
              <w:lastRenderedPageBreak/>
              <w:t>Bashiqa</w:t>
            </w:r>
          </w:p>
        </w:tc>
        <w:tc>
          <w:tcPr>
            <w:tcW w:w="6448" w:type="dxa"/>
            <w:tcBorders>
              <w:top w:val="nil"/>
              <w:left w:val="nil"/>
              <w:bottom w:val="single" w:sz="4" w:space="0" w:color="auto"/>
              <w:right w:val="single" w:sz="4" w:space="0" w:color="auto"/>
            </w:tcBorders>
            <w:shd w:val="clear" w:color="auto" w:fill="auto"/>
            <w:vAlign w:val="bottom"/>
            <w:hideMark/>
          </w:tcPr>
          <w:p w14:paraId="69552853" w14:textId="77777777" w:rsidR="00F80244" w:rsidRPr="00F80244" w:rsidRDefault="00F80244" w:rsidP="00F80244">
            <w:pPr>
              <w:rPr>
                <w:color w:val="000000"/>
                <w:sz w:val="20"/>
                <w:szCs w:val="20"/>
              </w:rPr>
            </w:pPr>
            <w:r w:rsidRPr="00F80244">
              <w:rPr>
                <w:color w:val="000000"/>
                <w:sz w:val="20"/>
                <w:szCs w:val="20"/>
              </w:rPr>
              <w:t xml:space="preserve">Bashiqa PHC </w:t>
            </w:r>
          </w:p>
        </w:tc>
        <w:tc>
          <w:tcPr>
            <w:tcW w:w="2033" w:type="dxa"/>
            <w:tcBorders>
              <w:top w:val="nil"/>
              <w:left w:val="nil"/>
              <w:bottom w:val="single" w:sz="4" w:space="0" w:color="auto"/>
              <w:right w:val="single" w:sz="4" w:space="0" w:color="auto"/>
            </w:tcBorders>
            <w:shd w:val="clear" w:color="auto" w:fill="auto"/>
            <w:vAlign w:val="bottom"/>
            <w:hideMark/>
          </w:tcPr>
          <w:p w14:paraId="02F8ECBF"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auto" w:fill="auto"/>
            <w:vAlign w:val="bottom"/>
            <w:hideMark/>
          </w:tcPr>
          <w:p w14:paraId="229F00C7" w14:textId="77777777" w:rsidR="00F80244" w:rsidRPr="00F80244" w:rsidRDefault="00F80244" w:rsidP="00F80244">
            <w:pPr>
              <w:jc w:val="right"/>
              <w:rPr>
                <w:color w:val="000000"/>
                <w:sz w:val="20"/>
                <w:szCs w:val="20"/>
              </w:rPr>
            </w:pPr>
            <w:r w:rsidRPr="00F80244">
              <w:rPr>
                <w:color w:val="000000"/>
                <w:sz w:val="20"/>
                <w:szCs w:val="20"/>
              </w:rPr>
              <w:t>12000</w:t>
            </w:r>
          </w:p>
        </w:tc>
        <w:tc>
          <w:tcPr>
            <w:tcW w:w="2835" w:type="dxa"/>
            <w:tcBorders>
              <w:top w:val="nil"/>
              <w:left w:val="nil"/>
              <w:bottom w:val="single" w:sz="4" w:space="0" w:color="auto"/>
              <w:right w:val="single" w:sz="4" w:space="0" w:color="auto"/>
            </w:tcBorders>
            <w:shd w:val="clear" w:color="auto" w:fill="auto"/>
            <w:noWrap/>
            <w:vAlign w:val="bottom"/>
            <w:hideMark/>
          </w:tcPr>
          <w:p w14:paraId="48ED9E46" w14:textId="77777777" w:rsidR="00F80244" w:rsidRPr="00F80244" w:rsidRDefault="00F80244" w:rsidP="00F80244">
            <w:pPr>
              <w:jc w:val="right"/>
              <w:rPr>
                <w:color w:val="000000"/>
                <w:sz w:val="20"/>
                <w:szCs w:val="20"/>
              </w:rPr>
            </w:pPr>
            <w:r w:rsidRPr="00F80244">
              <w:rPr>
                <w:color w:val="000000"/>
                <w:sz w:val="20"/>
                <w:szCs w:val="20"/>
              </w:rPr>
              <w:t>11180</w:t>
            </w:r>
          </w:p>
        </w:tc>
      </w:tr>
      <w:tr w:rsidR="00F80244" w:rsidRPr="00F80244" w14:paraId="12B4E33F"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7A73C017" w14:textId="77777777" w:rsidR="00F80244" w:rsidRPr="00F80244" w:rsidRDefault="00F80244" w:rsidP="00F80244">
            <w:pPr>
              <w:rPr>
                <w:i/>
                <w:iCs/>
                <w:color w:val="000000"/>
                <w:sz w:val="20"/>
                <w:szCs w:val="20"/>
              </w:rPr>
            </w:pPr>
            <w:r w:rsidRPr="00F80244">
              <w:rPr>
                <w:i/>
                <w:iCs/>
                <w:color w:val="000000"/>
                <w:sz w:val="20"/>
                <w:szCs w:val="20"/>
              </w:rPr>
              <w:t>Baiji</w:t>
            </w:r>
          </w:p>
        </w:tc>
        <w:tc>
          <w:tcPr>
            <w:tcW w:w="6448" w:type="dxa"/>
            <w:tcBorders>
              <w:top w:val="nil"/>
              <w:left w:val="nil"/>
              <w:bottom w:val="single" w:sz="4" w:space="0" w:color="auto"/>
              <w:right w:val="single" w:sz="4" w:space="0" w:color="auto"/>
            </w:tcBorders>
            <w:shd w:val="clear" w:color="000000" w:fill="D9D9D9"/>
            <w:vAlign w:val="bottom"/>
            <w:hideMark/>
          </w:tcPr>
          <w:p w14:paraId="459D2F30" w14:textId="77777777" w:rsidR="00F80244" w:rsidRPr="00F80244" w:rsidRDefault="00F80244" w:rsidP="00F80244">
            <w:pPr>
              <w:rPr>
                <w:color w:val="000000"/>
                <w:sz w:val="20"/>
                <w:szCs w:val="20"/>
              </w:rPr>
            </w:pPr>
            <w:r w:rsidRPr="00F80244">
              <w:rPr>
                <w:color w:val="000000"/>
                <w:sz w:val="20"/>
                <w:szCs w:val="20"/>
              </w:rPr>
              <w:t>Generator set supply and installation for Baiji Water Station</w:t>
            </w:r>
          </w:p>
        </w:tc>
        <w:tc>
          <w:tcPr>
            <w:tcW w:w="2033" w:type="dxa"/>
            <w:tcBorders>
              <w:top w:val="nil"/>
              <w:left w:val="nil"/>
              <w:bottom w:val="single" w:sz="4" w:space="0" w:color="auto"/>
              <w:right w:val="single" w:sz="4" w:space="0" w:color="auto"/>
            </w:tcBorders>
            <w:shd w:val="clear" w:color="000000" w:fill="D9D9D9"/>
            <w:vAlign w:val="bottom"/>
            <w:hideMark/>
          </w:tcPr>
          <w:p w14:paraId="3A280F97" w14:textId="77777777" w:rsidR="00F80244" w:rsidRPr="00F80244" w:rsidRDefault="00F80244" w:rsidP="00F80244">
            <w:pPr>
              <w:rPr>
                <w:color w:val="000000"/>
                <w:sz w:val="20"/>
                <w:szCs w:val="20"/>
              </w:rPr>
            </w:pPr>
            <w:r w:rsidRPr="00F80244">
              <w:rPr>
                <w:color w:val="000000"/>
                <w:sz w:val="20"/>
                <w:szCs w:val="20"/>
              </w:rPr>
              <w:t>Implementing</w:t>
            </w:r>
          </w:p>
        </w:tc>
        <w:tc>
          <w:tcPr>
            <w:tcW w:w="1985" w:type="dxa"/>
            <w:tcBorders>
              <w:top w:val="nil"/>
              <w:left w:val="nil"/>
              <w:bottom w:val="single" w:sz="4" w:space="0" w:color="auto"/>
              <w:right w:val="single" w:sz="4" w:space="0" w:color="auto"/>
            </w:tcBorders>
            <w:shd w:val="clear" w:color="000000" w:fill="D9D9D9"/>
            <w:vAlign w:val="bottom"/>
            <w:hideMark/>
          </w:tcPr>
          <w:p w14:paraId="2DEAF4D0" w14:textId="77777777" w:rsidR="00F80244" w:rsidRPr="00F80244" w:rsidRDefault="00F80244" w:rsidP="00F80244">
            <w:pPr>
              <w:jc w:val="right"/>
              <w:rPr>
                <w:color w:val="000000"/>
                <w:sz w:val="20"/>
                <w:szCs w:val="20"/>
              </w:rPr>
            </w:pPr>
            <w:r w:rsidRPr="00F80244">
              <w:rPr>
                <w:color w:val="000000"/>
                <w:sz w:val="20"/>
                <w:szCs w:val="20"/>
              </w:rPr>
              <w:t>200000</w:t>
            </w:r>
          </w:p>
        </w:tc>
        <w:tc>
          <w:tcPr>
            <w:tcW w:w="2835" w:type="dxa"/>
            <w:tcBorders>
              <w:top w:val="nil"/>
              <w:left w:val="nil"/>
              <w:bottom w:val="single" w:sz="4" w:space="0" w:color="auto"/>
              <w:right w:val="single" w:sz="4" w:space="0" w:color="auto"/>
            </w:tcBorders>
            <w:shd w:val="clear" w:color="000000" w:fill="D9D9D9"/>
            <w:vAlign w:val="center"/>
            <w:hideMark/>
          </w:tcPr>
          <w:p w14:paraId="29BEAB0D" w14:textId="77777777" w:rsidR="00F80244" w:rsidRPr="00F80244" w:rsidRDefault="00F80244" w:rsidP="00F80244">
            <w:pPr>
              <w:jc w:val="right"/>
              <w:rPr>
                <w:i/>
                <w:iCs/>
                <w:color w:val="000000"/>
                <w:sz w:val="20"/>
                <w:szCs w:val="20"/>
              </w:rPr>
            </w:pPr>
            <w:r w:rsidRPr="00F80244">
              <w:rPr>
                <w:i/>
                <w:iCs/>
                <w:color w:val="000000"/>
                <w:sz w:val="20"/>
                <w:szCs w:val="20"/>
              </w:rPr>
              <w:t xml:space="preserve">$242,850 </w:t>
            </w:r>
          </w:p>
        </w:tc>
      </w:tr>
      <w:tr w:rsidR="00F80244" w:rsidRPr="00F80244" w14:paraId="42B3B82A" w14:textId="77777777" w:rsidTr="00F80244">
        <w:trPr>
          <w:trHeight w:val="56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407EB357" w14:textId="77777777" w:rsidR="00F80244" w:rsidRPr="00F80244" w:rsidRDefault="00F80244" w:rsidP="00F80244">
            <w:pPr>
              <w:rPr>
                <w:i/>
                <w:iCs/>
                <w:color w:val="000000"/>
                <w:sz w:val="20"/>
                <w:szCs w:val="20"/>
              </w:rPr>
            </w:pPr>
            <w:r w:rsidRPr="00F80244">
              <w:rPr>
                <w:i/>
                <w:iCs/>
                <w:color w:val="000000"/>
                <w:sz w:val="20"/>
                <w:szCs w:val="20"/>
              </w:rPr>
              <w:t>Ramadi</w:t>
            </w:r>
          </w:p>
        </w:tc>
        <w:tc>
          <w:tcPr>
            <w:tcW w:w="6448" w:type="dxa"/>
            <w:tcBorders>
              <w:top w:val="nil"/>
              <w:left w:val="nil"/>
              <w:bottom w:val="single" w:sz="4" w:space="0" w:color="auto"/>
              <w:right w:val="single" w:sz="4" w:space="0" w:color="auto"/>
            </w:tcBorders>
            <w:shd w:val="clear" w:color="auto" w:fill="auto"/>
            <w:vAlign w:val="bottom"/>
            <w:hideMark/>
          </w:tcPr>
          <w:p w14:paraId="57B2E712" w14:textId="77777777" w:rsidR="00F80244" w:rsidRPr="00F80244" w:rsidRDefault="00F80244" w:rsidP="00F80244">
            <w:pPr>
              <w:rPr>
                <w:color w:val="000000"/>
                <w:sz w:val="20"/>
                <w:szCs w:val="20"/>
              </w:rPr>
            </w:pPr>
            <w:r w:rsidRPr="00F80244">
              <w:rPr>
                <w:color w:val="000000"/>
                <w:sz w:val="20"/>
                <w:szCs w:val="20"/>
              </w:rPr>
              <w:t>Rehabilitation of  secondary electrical power station no. 2 close to the computer college; University of Anbar, Ramadi</w:t>
            </w:r>
          </w:p>
        </w:tc>
        <w:tc>
          <w:tcPr>
            <w:tcW w:w="2033" w:type="dxa"/>
            <w:tcBorders>
              <w:top w:val="nil"/>
              <w:left w:val="nil"/>
              <w:bottom w:val="single" w:sz="4" w:space="0" w:color="auto"/>
              <w:right w:val="single" w:sz="4" w:space="0" w:color="auto"/>
            </w:tcBorders>
            <w:shd w:val="clear" w:color="auto" w:fill="auto"/>
            <w:vAlign w:val="bottom"/>
            <w:hideMark/>
          </w:tcPr>
          <w:p w14:paraId="05578EE9"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auto" w:fill="auto"/>
            <w:vAlign w:val="bottom"/>
            <w:hideMark/>
          </w:tcPr>
          <w:p w14:paraId="0B122D4E" w14:textId="77777777" w:rsidR="00F80244" w:rsidRPr="00F80244" w:rsidRDefault="00F80244" w:rsidP="00F80244">
            <w:pPr>
              <w:jc w:val="right"/>
              <w:rPr>
                <w:color w:val="000000"/>
                <w:sz w:val="20"/>
                <w:szCs w:val="20"/>
              </w:rPr>
            </w:pPr>
            <w:r w:rsidRPr="00F80244">
              <w:rPr>
                <w:color w:val="000000"/>
                <w:sz w:val="20"/>
                <w:szCs w:val="20"/>
              </w:rPr>
              <w:t>4500</w:t>
            </w:r>
          </w:p>
        </w:tc>
        <w:tc>
          <w:tcPr>
            <w:tcW w:w="2835" w:type="dxa"/>
            <w:tcBorders>
              <w:top w:val="nil"/>
              <w:left w:val="nil"/>
              <w:bottom w:val="single" w:sz="4" w:space="0" w:color="auto"/>
              <w:right w:val="single" w:sz="4" w:space="0" w:color="auto"/>
            </w:tcBorders>
            <w:shd w:val="clear" w:color="000000" w:fill="FFFFFF"/>
            <w:vAlign w:val="center"/>
            <w:hideMark/>
          </w:tcPr>
          <w:p w14:paraId="5360C6B4" w14:textId="77777777" w:rsidR="00F80244" w:rsidRPr="00F80244" w:rsidRDefault="00F80244" w:rsidP="00F80244">
            <w:pPr>
              <w:jc w:val="right"/>
              <w:rPr>
                <w:i/>
                <w:iCs/>
                <w:color w:val="000000"/>
                <w:sz w:val="20"/>
                <w:szCs w:val="20"/>
              </w:rPr>
            </w:pPr>
            <w:r w:rsidRPr="00F80244">
              <w:rPr>
                <w:i/>
                <w:iCs/>
                <w:color w:val="000000"/>
                <w:sz w:val="20"/>
                <w:szCs w:val="20"/>
              </w:rPr>
              <w:t xml:space="preserve">$320,110 </w:t>
            </w:r>
          </w:p>
        </w:tc>
      </w:tr>
      <w:tr w:rsidR="00F80244" w:rsidRPr="00F80244" w14:paraId="77390451"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03ACF5C2" w14:textId="77777777" w:rsidR="00F80244" w:rsidRPr="00F80244" w:rsidRDefault="00F80244" w:rsidP="00F80244">
            <w:pPr>
              <w:rPr>
                <w:i/>
                <w:iCs/>
                <w:color w:val="000000"/>
                <w:sz w:val="20"/>
                <w:szCs w:val="20"/>
              </w:rPr>
            </w:pPr>
            <w:r w:rsidRPr="00F80244">
              <w:rPr>
                <w:i/>
                <w:iCs/>
                <w:color w:val="000000"/>
                <w:sz w:val="20"/>
                <w:szCs w:val="20"/>
              </w:rPr>
              <w:t>Fallujah</w:t>
            </w:r>
          </w:p>
        </w:tc>
        <w:tc>
          <w:tcPr>
            <w:tcW w:w="6448" w:type="dxa"/>
            <w:tcBorders>
              <w:top w:val="nil"/>
              <w:left w:val="nil"/>
              <w:bottom w:val="single" w:sz="4" w:space="0" w:color="auto"/>
              <w:right w:val="single" w:sz="4" w:space="0" w:color="auto"/>
            </w:tcBorders>
            <w:shd w:val="clear" w:color="000000" w:fill="D9D9D9"/>
            <w:vAlign w:val="bottom"/>
            <w:hideMark/>
          </w:tcPr>
          <w:p w14:paraId="1D5CC66E" w14:textId="77777777" w:rsidR="00F80244" w:rsidRPr="00F80244" w:rsidRDefault="00F80244" w:rsidP="00F80244">
            <w:pPr>
              <w:rPr>
                <w:color w:val="000000"/>
                <w:sz w:val="20"/>
                <w:szCs w:val="20"/>
              </w:rPr>
            </w:pPr>
            <w:r w:rsidRPr="00F80244">
              <w:rPr>
                <w:color w:val="000000"/>
                <w:sz w:val="20"/>
                <w:szCs w:val="20"/>
              </w:rPr>
              <w:t>Rehabilitation of Community Police Station in Fallujah</w:t>
            </w:r>
          </w:p>
        </w:tc>
        <w:tc>
          <w:tcPr>
            <w:tcW w:w="2033" w:type="dxa"/>
            <w:tcBorders>
              <w:top w:val="nil"/>
              <w:left w:val="nil"/>
              <w:bottom w:val="single" w:sz="4" w:space="0" w:color="auto"/>
              <w:right w:val="single" w:sz="4" w:space="0" w:color="auto"/>
            </w:tcBorders>
            <w:shd w:val="clear" w:color="000000" w:fill="D9D9D9"/>
            <w:vAlign w:val="bottom"/>
            <w:hideMark/>
          </w:tcPr>
          <w:p w14:paraId="0B353139"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000000" w:fill="D9D9D9"/>
            <w:vAlign w:val="bottom"/>
            <w:hideMark/>
          </w:tcPr>
          <w:p w14:paraId="12AE0138" w14:textId="77777777" w:rsidR="00F80244" w:rsidRPr="00F80244" w:rsidRDefault="00F80244" w:rsidP="00F80244">
            <w:pPr>
              <w:jc w:val="right"/>
              <w:rPr>
                <w:color w:val="000000"/>
                <w:sz w:val="20"/>
                <w:szCs w:val="20"/>
              </w:rPr>
            </w:pPr>
            <w:r w:rsidRPr="00F80244">
              <w:rPr>
                <w:color w:val="000000"/>
                <w:sz w:val="20"/>
                <w:szCs w:val="20"/>
              </w:rPr>
              <w:t>4000</w:t>
            </w:r>
          </w:p>
        </w:tc>
        <w:tc>
          <w:tcPr>
            <w:tcW w:w="2835" w:type="dxa"/>
            <w:tcBorders>
              <w:top w:val="nil"/>
              <w:left w:val="nil"/>
              <w:bottom w:val="single" w:sz="4" w:space="0" w:color="auto"/>
              <w:right w:val="single" w:sz="4" w:space="0" w:color="auto"/>
            </w:tcBorders>
            <w:shd w:val="clear" w:color="000000" w:fill="D9D9D9"/>
            <w:vAlign w:val="center"/>
            <w:hideMark/>
          </w:tcPr>
          <w:p w14:paraId="38718CF2" w14:textId="77777777" w:rsidR="00F80244" w:rsidRPr="00F80244" w:rsidRDefault="00F80244" w:rsidP="00F80244">
            <w:pPr>
              <w:jc w:val="right"/>
              <w:rPr>
                <w:i/>
                <w:iCs/>
                <w:color w:val="000000"/>
                <w:sz w:val="20"/>
                <w:szCs w:val="20"/>
              </w:rPr>
            </w:pPr>
            <w:r w:rsidRPr="00F80244">
              <w:rPr>
                <w:i/>
                <w:iCs/>
                <w:color w:val="000000"/>
                <w:sz w:val="20"/>
                <w:szCs w:val="20"/>
              </w:rPr>
              <w:t xml:space="preserve">$573,829 </w:t>
            </w:r>
          </w:p>
        </w:tc>
      </w:tr>
      <w:tr w:rsidR="00F80244" w:rsidRPr="00F80244" w14:paraId="79A3E93D"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FFFFFF"/>
            <w:vAlign w:val="center"/>
            <w:hideMark/>
          </w:tcPr>
          <w:p w14:paraId="6167808C" w14:textId="77777777" w:rsidR="00F80244" w:rsidRPr="00F80244" w:rsidRDefault="00F80244" w:rsidP="00F80244">
            <w:pPr>
              <w:rPr>
                <w:i/>
                <w:iCs/>
                <w:color w:val="000000"/>
                <w:sz w:val="20"/>
                <w:szCs w:val="20"/>
              </w:rPr>
            </w:pPr>
            <w:r w:rsidRPr="00F80244">
              <w:rPr>
                <w:i/>
                <w:iCs/>
                <w:color w:val="000000"/>
                <w:sz w:val="20"/>
                <w:szCs w:val="20"/>
              </w:rPr>
              <w:t>Karma</w:t>
            </w:r>
          </w:p>
        </w:tc>
        <w:tc>
          <w:tcPr>
            <w:tcW w:w="6448" w:type="dxa"/>
            <w:tcBorders>
              <w:top w:val="nil"/>
              <w:left w:val="nil"/>
              <w:bottom w:val="single" w:sz="4" w:space="0" w:color="auto"/>
              <w:right w:val="single" w:sz="4" w:space="0" w:color="auto"/>
            </w:tcBorders>
            <w:shd w:val="clear" w:color="auto" w:fill="auto"/>
            <w:vAlign w:val="bottom"/>
            <w:hideMark/>
          </w:tcPr>
          <w:p w14:paraId="5ABB7511" w14:textId="77777777" w:rsidR="00F80244" w:rsidRPr="00F80244" w:rsidRDefault="00F80244" w:rsidP="00F80244">
            <w:pPr>
              <w:rPr>
                <w:color w:val="000000"/>
                <w:sz w:val="20"/>
                <w:szCs w:val="20"/>
              </w:rPr>
            </w:pPr>
            <w:r w:rsidRPr="00F80244">
              <w:rPr>
                <w:color w:val="000000"/>
                <w:sz w:val="20"/>
                <w:szCs w:val="20"/>
              </w:rPr>
              <w:t>KARMA POLICE STATION</w:t>
            </w:r>
          </w:p>
        </w:tc>
        <w:tc>
          <w:tcPr>
            <w:tcW w:w="2033" w:type="dxa"/>
            <w:tcBorders>
              <w:top w:val="nil"/>
              <w:left w:val="nil"/>
              <w:bottom w:val="single" w:sz="4" w:space="0" w:color="auto"/>
              <w:right w:val="single" w:sz="4" w:space="0" w:color="auto"/>
            </w:tcBorders>
            <w:shd w:val="clear" w:color="auto" w:fill="auto"/>
            <w:vAlign w:val="bottom"/>
            <w:hideMark/>
          </w:tcPr>
          <w:p w14:paraId="6486F0D4"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auto" w:fill="auto"/>
            <w:vAlign w:val="bottom"/>
            <w:hideMark/>
          </w:tcPr>
          <w:p w14:paraId="27D1E52F" w14:textId="77777777" w:rsidR="00F80244" w:rsidRPr="00F80244" w:rsidRDefault="00F80244" w:rsidP="00F80244">
            <w:pPr>
              <w:jc w:val="right"/>
              <w:rPr>
                <w:color w:val="000000"/>
                <w:sz w:val="20"/>
                <w:szCs w:val="20"/>
              </w:rPr>
            </w:pPr>
            <w:r w:rsidRPr="00F80244">
              <w:rPr>
                <w:color w:val="000000"/>
                <w:sz w:val="20"/>
                <w:szCs w:val="20"/>
              </w:rPr>
              <w:t>4000</w:t>
            </w:r>
          </w:p>
        </w:tc>
        <w:tc>
          <w:tcPr>
            <w:tcW w:w="2835" w:type="dxa"/>
            <w:tcBorders>
              <w:top w:val="nil"/>
              <w:left w:val="nil"/>
              <w:bottom w:val="single" w:sz="4" w:space="0" w:color="auto"/>
              <w:right w:val="single" w:sz="4" w:space="0" w:color="auto"/>
            </w:tcBorders>
            <w:shd w:val="clear" w:color="000000" w:fill="FFFFFF"/>
            <w:vAlign w:val="center"/>
            <w:hideMark/>
          </w:tcPr>
          <w:p w14:paraId="3A5212B1" w14:textId="77777777" w:rsidR="00F80244" w:rsidRPr="00F80244" w:rsidRDefault="00F80244" w:rsidP="00F80244">
            <w:pPr>
              <w:jc w:val="right"/>
              <w:rPr>
                <w:i/>
                <w:iCs/>
                <w:color w:val="000000"/>
                <w:sz w:val="20"/>
                <w:szCs w:val="20"/>
              </w:rPr>
            </w:pPr>
            <w:r w:rsidRPr="00F80244">
              <w:rPr>
                <w:i/>
                <w:iCs/>
                <w:color w:val="000000"/>
                <w:sz w:val="20"/>
                <w:szCs w:val="20"/>
              </w:rPr>
              <w:t xml:space="preserve">$562,661 </w:t>
            </w:r>
          </w:p>
        </w:tc>
      </w:tr>
      <w:tr w:rsidR="00F80244" w:rsidRPr="00F80244" w14:paraId="580ED2A5" w14:textId="77777777" w:rsidTr="00F80244">
        <w:trPr>
          <w:trHeight w:val="320"/>
        </w:trPr>
        <w:tc>
          <w:tcPr>
            <w:tcW w:w="1300" w:type="dxa"/>
            <w:tcBorders>
              <w:top w:val="nil"/>
              <w:left w:val="single" w:sz="4" w:space="0" w:color="auto"/>
              <w:bottom w:val="single" w:sz="4" w:space="0" w:color="auto"/>
              <w:right w:val="single" w:sz="4" w:space="0" w:color="auto"/>
            </w:tcBorders>
            <w:shd w:val="clear" w:color="000000" w:fill="D9D9D9"/>
            <w:vAlign w:val="center"/>
            <w:hideMark/>
          </w:tcPr>
          <w:p w14:paraId="2037BA4E" w14:textId="77777777" w:rsidR="00F80244" w:rsidRPr="00F80244" w:rsidRDefault="00F80244" w:rsidP="00F80244">
            <w:pPr>
              <w:rPr>
                <w:i/>
                <w:iCs/>
                <w:color w:val="000000"/>
                <w:sz w:val="20"/>
                <w:szCs w:val="20"/>
              </w:rPr>
            </w:pPr>
            <w:r w:rsidRPr="00F80244">
              <w:rPr>
                <w:i/>
                <w:iCs/>
                <w:color w:val="000000"/>
                <w:sz w:val="20"/>
                <w:szCs w:val="20"/>
              </w:rPr>
              <w:t>Fallujah</w:t>
            </w:r>
          </w:p>
        </w:tc>
        <w:tc>
          <w:tcPr>
            <w:tcW w:w="6448" w:type="dxa"/>
            <w:tcBorders>
              <w:top w:val="nil"/>
              <w:left w:val="nil"/>
              <w:bottom w:val="single" w:sz="4" w:space="0" w:color="auto"/>
              <w:right w:val="single" w:sz="4" w:space="0" w:color="auto"/>
            </w:tcBorders>
            <w:shd w:val="clear" w:color="000000" w:fill="D9D9D9"/>
            <w:vAlign w:val="bottom"/>
            <w:hideMark/>
          </w:tcPr>
          <w:p w14:paraId="14F3009B" w14:textId="77777777" w:rsidR="00F80244" w:rsidRPr="00F80244" w:rsidRDefault="00F80244" w:rsidP="00F80244">
            <w:pPr>
              <w:rPr>
                <w:color w:val="000000"/>
                <w:sz w:val="20"/>
                <w:szCs w:val="20"/>
              </w:rPr>
            </w:pPr>
            <w:r w:rsidRPr="00F80244">
              <w:rPr>
                <w:color w:val="000000"/>
                <w:sz w:val="20"/>
                <w:szCs w:val="20"/>
              </w:rPr>
              <w:t xml:space="preserve">Renovation Housing Works of 502 units in Al- Shuhada II, Fallujah </w:t>
            </w:r>
          </w:p>
        </w:tc>
        <w:tc>
          <w:tcPr>
            <w:tcW w:w="2033" w:type="dxa"/>
            <w:tcBorders>
              <w:top w:val="nil"/>
              <w:left w:val="nil"/>
              <w:bottom w:val="single" w:sz="4" w:space="0" w:color="auto"/>
              <w:right w:val="single" w:sz="4" w:space="0" w:color="auto"/>
            </w:tcBorders>
            <w:shd w:val="clear" w:color="000000" w:fill="D9D9D9"/>
            <w:vAlign w:val="bottom"/>
            <w:hideMark/>
          </w:tcPr>
          <w:p w14:paraId="496AEB9C" w14:textId="77777777" w:rsidR="00F80244" w:rsidRPr="00F80244" w:rsidRDefault="00F80244" w:rsidP="00F80244">
            <w:pPr>
              <w:rPr>
                <w:color w:val="000000"/>
                <w:sz w:val="20"/>
                <w:szCs w:val="20"/>
              </w:rPr>
            </w:pPr>
            <w:r w:rsidRPr="00F80244">
              <w:rPr>
                <w:color w:val="000000"/>
                <w:sz w:val="20"/>
                <w:szCs w:val="20"/>
              </w:rPr>
              <w:t>Completed</w:t>
            </w:r>
          </w:p>
        </w:tc>
        <w:tc>
          <w:tcPr>
            <w:tcW w:w="1985" w:type="dxa"/>
            <w:tcBorders>
              <w:top w:val="nil"/>
              <w:left w:val="nil"/>
              <w:bottom w:val="single" w:sz="4" w:space="0" w:color="auto"/>
              <w:right w:val="single" w:sz="4" w:space="0" w:color="auto"/>
            </w:tcBorders>
            <w:shd w:val="clear" w:color="000000" w:fill="D9D9D9"/>
            <w:vAlign w:val="bottom"/>
            <w:hideMark/>
          </w:tcPr>
          <w:p w14:paraId="25DDAD72" w14:textId="77777777" w:rsidR="00F80244" w:rsidRPr="00F80244" w:rsidRDefault="00F80244" w:rsidP="00F80244">
            <w:pPr>
              <w:jc w:val="right"/>
              <w:rPr>
                <w:color w:val="000000"/>
                <w:sz w:val="20"/>
                <w:szCs w:val="20"/>
              </w:rPr>
            </w:pPr>
            <w:r w:rsidRPr="00F80244">
              <w:rPr>
                <w:color w:val="000000"/>
                <w:sz w:val="20"/>
                <w:szCs w:val="20"/>
              </w:rPr>
              <w:t>2761</w:t>
            </w:r>
          </w:p>
        </w:tc>
        <w:tc>
          <w:tcPr>
            <w:tcW w:w="2835" w:type="dxa"/>
            <w:tcBorders>
              <w:top w:val="nil"/>
              <w:left w:val="nil"/>
              <w:bottom w:val="single" w:sz="4" w:space="0" w:color="auto"/>
              <w:right w:val="single" w:sz="4" w:space="0" w:color="auto"/>
            </w:tcBorders>
            <w:shd w:val="clear" w:color="000000" w:fill="D9D9D9"/>
            <w:vAlign w:val="center"/>
            <w:hideMark/>
          </w:tcPr>
          <w:p w14:paraId="4453A5DC" w14:textId="77777777" w:rsidR="00F80244" w:rsidRPr="00F80244" w:rsidRDefault="00F80244" w:rsidP="00F80244">
            <w:pPr>
              <w:jc w:val="right"/>
              <w:rPr>
                <w:i/>
                <w:iCs/>
                <w:color w:val="000000"/>
                <w:sz w:val="20"/>
                <w:szCs w:val="20"/>
              </w:rPr>
            </w:pPr>
            <w:r w:rsidRPr="00F80244">
              <w:rPr>
                <w:i/>
                <w:iCs/>
                <w:color w:val="000000"/>
                <w:sz w:val="20"/>
                <w:szCs w:val="20"/>
              </w:rPr>
              <w:t xml:space="preserve">$908,569 </w:t>
            </w:r>
          </w:p>
        </w:tc>
      </w:tr>
      <w:tr w:rsidR="00F80244" w:rsidRPr="00F80244" w14:paraId="73D01F1F" w14:textId="77777777" w:rsidTr="00F80244">
        <w:trPr>
          <w:trHeight w:val="380"/>
        </w:trPr>
        <w:tc>
          <w:tcPr>
            <w:tcW w:w="9781" w:type="dxa"/>
            <w:gridSpan w:val="3"/>
            <w:tcBorders>
              <w:top w:val="single" w:sz="4" w:space="0" w:color="auto"/>
              <w:left w:val="single" w:sz="4" w:space="0" w:color="auto"/>
              <w:bottom w:val="single" w:sz="4" w:space="0" w:color="auto"/>
              <w:right w:val="single" w:sz="4" w:space="0" w:color="auto"/>
            </w:tcBorders>
            <w:shd w:val="clear" w:color="000000" w:fill="A6A6A6"/>
            <w:vAlign w:val="bottom"/>
            <w:hideMark/>
          </w:tcPr>
          <w:p w14:paraId="4BB3E918" w14:textId="77777777" w:rsidR="00F80244" w:rsidRPr="00F80244" w:rsidRDefault="00F80244" w:rsidP="00F80244">
            <w:pPr>
              <w:jc w:val="right"/>
              <w:rPr>
                <w:b/>
                <w:bCs/>
                <w:color w:val="000000"/>
                <w:sz w:val="28"/>
                <w:szCs w:val="28"/>
              </w:rPr>
            </w:pPr>
            <w:r w:rsidRPr="00F80244">
              <w:rPr>
                <w:b/>
                <w:bCs/>
                <w:color w:val="000000"/>
                <w:sz w:val="28"/>
                <w:szCs w:val="28"/>
              </w:rPr>
              <w:t xml:space="preserve">Total </w:t>
            </w:r>
          </w:p>
        </w:tc>
        <w:tc>
          <w:tcPr>
            <w:tcW w:w="1985" w:type="dxa"/>
            <w:tcBorders>
              <w:top w:val="nil"/>
              <w:left w:val="nil"/>
              <w:bottom w:val="single" w:sz="4" w:space="0" w:color="auto"/>
              <w:right w:val="single" w:sz="4" w:space="0" w:color="auto"/>
            </w:tcBorders>
            <w:shd w:val="clear" w:color="000000" w:fill="A6A6A6"/>
            <w:vAlign w:val="bottom"/>
            <w:hideMark/>
          </w:tcPr>
          <w:p w14:paraId="50021FCD" w14:textId="4EEFE0A5" w:rsidR="00F80244" w:rsidRPr="00F80244" w:rsidRDefault="00F80244" w:rsidP="00F80244">
            <w:pPr>
              <w:jc w:val="right"/>
              <w:rPr>
                <w:b/>
                <w:bCs/>
                <w:color w:val="000000"/>
                <w:sz w:val="28"/>
                <w:szCs w:val="28"/>
              </w:rPr>
            </w:pPr>
            <w:r w:rsidRPr="00F80244">
              <w:rPr>
                <w:b/>
                <w:bCs/>
                <w:color w:val="000000"/>
                <w:sz w:val="28"/>
                <w:szCs w:val="28"/>
              </w:rPr>
              <w:t>65</w:t>
            </w:r>
            <w:r>
              <w:rPr>
                <w:b/>
                <w:bCs/>
                <w:color w:val="000000"/>
                <w:sz w:val="28"/>
                <w:szCs w:val="28"/>
              </w:rPr>
              <w:t>,</w:t>
            </w:r>
            <w:r w:rsidRPr="00F80244">
              <w:rPr>
                <w:b/>
                <w:bCs/>
                <w:color w:val="000000"/>
                <w:sz w:val="28"/>
                <w:szCs w:val="28"/>
              </w:rPr>
              <w:t>4321</w:t>
            </w:r>
          </w:p>
        </w:tc>
        <w:tc>
          <w:tcPr>
            <w:tcW w:w="2835" w:type="dxa"/>
            <w:tcBorders>
              <w:top w:val="nil"/>
              <w:left w:val="nil"/>
              <w:bottom w:val="single" w:sz="4" w:space="0" w:color="auto"/>
              <w:right w:val="single" w:sz="4" w:space="0" w:color="auto"/>
            </w:tcBorders>
            <w:shd w:val="clear" w:color="000000" w:fill="A6A6A6"/>
            <w:noWrap/>
            <w:vAlign w:val="bottom"/>
            <w:hideMark/>
          </w:tcPr>
          <w:p w14:paraId="7C8ACC64" w14:textId="77777777" w:rsidR="00F80244" w:rsidRPr="00F80244" w:rsidRDefault="00F80244" w:rsidP="00F80244">
            <w:pPr>
              <w:jc w:val="right"/>
              <w:rPr>
                <w:b/>
                <w:bCs/>
                <w:color w:val="000000"/>
                <w:sz w:val="28"/>
                <w:szCs w:val="28"/>
              </w:rPr>
            </w:pPr>
            <w:r w:rsidRPr="00F80244">
              <w:rPr>
                <w:b/>
                <w:bCs/>
                <w:color w:val="000000"/>
                <w:sz w:val="28"/>
                <w:szCs w:val="28"/>
              </w:rPr>
              <w:t xml:space="preserve">$10,261,995 </w:t>
            </w:r>
          </w:p>
        </w:tc>
      </w:tr>
    </w:tbl>
    <w:p w14:paraId="54BCBDAB" w14:textId="77777777" w:rsidR="00A03333" w:rsidRDefault="00A03333" w:rsidP="00A72EAA">
      <w:pPr>
        <w:rPr>
          <w:color w:val="000000"/>
          <w:lang w:eastAsia="ja-JP"/>
        </w:rPr>
      </w:pPr>
    </w:p>
    <w:p w14:paraId="0887CFB4" w14:textId="3477890C" w:rsidR="004960D0" w:rsidRPr="00B431D9" w:rsidRDefault="004960D0" w:rsidP="00A72EAA">
      <w:pPr>
        <w:rPr>
          <w:color w:val="000000"/>
          <w:lang w:eastAsia="ja-JP"/>
        </w:rPr>
      </w:pPr>
      <w:r>
        <w:rPr>
          <w:color w:val="000000"/>
          <w:lang w:eastAsia="ja-JP"/>
        </w:rPr>
        <w:t xml:space="preserve">*Costs for projects being implemented are subject to change. During implementation, variation orders are sometimes issued and contracts amended. These figures do not constitute official financial reporting. </w:t>
      </w:r>
    </w:p>
    <w:sectPr w:rsidR="004960D0" w:rsidRPr="00B431D9" w:rsidSect="00D9160E">
      <w:pgSz w:w="16838" w:h="11906" w:orient="landscape" w:code="9"/>
      <w:pgMar w:top="720" w:right="1152" w:bottom="720" w:left="108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CF99F4" w14:textId="77777777" w:rsidR="007969D7" w:rsidRDefault="007969D7" w:rsidP="003506F7">
      <w:r>
        <w:separator/>
      </w:r>
    </w:p>
  </w:endnote>
  <w:endnote w:type="continuationSeparator" w:id="0">
    <w:p w14:paraId="101744AB" w14:textId="77777777" w:rsidR="007969D7" w:rsidRDefault="007969D7" w:rsidP="00350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Corbel"/>
    <w:panose1 w:val="00000000000000000000"/>
    <w:charset w:val="00"/>
    <w:family w:val="swiss"/>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53229933"/>
      <w:docPartObj>
        <w:docPartGallery w:val="Page Numbers (Bottom of Page)"/>
        <w:docPartUnique/>
      </w:docPartObj>
    </w:sdtPr>
    <w:sdtEndPr>
      <w:rPr>
        <w:noProof/>
      </w:rPr>
    </w:sdtEndPr>
    <w:sdtContent>
      <w:p w14:paraId="03539F39" w14:textId="1E58E09B" w:rsidR="002A44ED" w:rsidRDefault="002A44ED">
        <w:pPr>
          <w:pStyle w:val="Footer"/>
          <w:jc w:val="right"/>
        </w:pPr>
        <w:r>
          <w:fldChar w:fldCharType="begin"/>
        </w:r>
        <w:r>
          <w:instrText xml:space="preserve"> PAGE   \* MERGEFORMAT </w:instrText>
        </w:r>
        <w:r>
          <w:fldChar w:fldCharType="separate"/>
        </w:r>
        <w:r w:rsidR="00C35BC9">
          <w:rPr>
            <w:noProof/>
          </w:rPr>
          <w:t>1</w:t>
        </w:r>
        <w:r>
          <w:rPr>
            <w:noProof/>
          </w:rPr>
          <w:fldChar w:fldCharType="end"/>
        </w:r>
      </w:p>
    </w:sdtContent>
  </w:sdt>
  <w:p w14:paraId="3A0FF233" w14:textId="77777777" w:rsidR="002A44ED" w:rsidRDefault="002A44ED">
    <w:pPr>
      <w:pStyle w:val="Footer"/>
      <w:bidi/>
      <w:jc w:val="center"/>
      <w:rPr>
        <w:rFonts w:cs="Arial"/>
        <w:sz w:val="16"/>
        <w:szCs w:val="21"/>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9E5B3" w14:textId="77777777" w:rsidR="007969D7" w:rsidRDefault="007969D7" w:rsidP="003506F7">
      <w:r>
        <w:separator/>
      </w:r>
    </w:p>
  </w:footnote>
  <w:footnote w:type="continuationSeparator" w:id="0">
    <w:p w14:paraId="1EA436CE" w14:textId="77777777" w:rsidR="007969D7" w:rsidRDefault="007969D7" w:rsidP="003506F7">
      <w:r>
        <w:continuationSeparator/>
      </w:r>
    </w:p>
  </w:footnote>
  <w:footnote w:id="1">
    <w:p w14:paraId="11F1A2C5" w14:textId="77777777" w:rsidR="0013339C" w:rsidRDefault="0013339C" w:rsidP="0013339C">
      <w:pPr>
        <w:pStyle w:val="FootnoteText"/>
      </w:pPr>
      <w:r w:rsidRPr="47ADDB66">
        <w:rPr>
          <w:rStyle w:val="FootnoteReference"/>
        </w:rPr>
        <w:footnoteRef/>
      </w:r>
      <w:r>
        <w:t xml:space="preserve"> The Q1-2018 Report also included the budget still in planning phases.</w:t>
      </w:r>
    </w:p>
  </w:footnote>
  <w:footnote w:id="2">
    <w:p w14:paraId="65BAFA69" w14:textId="77777777" w:rsidR="002A44ED" w:rsidRPr="0075055D" w:rsidRDefault="002A44ED" w:rsidP="00954550">
      <w:pPr>
        <w:pStyle w:val="FootnoteText"/>
        <w:rPr>
          <w:rFonts w:asciiTheme="minorHAnsi" w:hAnsiTheme="minorHAnsi" w:cstheme="minorHAnsi"/>
        </w:rPr>
      </w:pPr>
      <w:r w:rsidRPr="0075055D">
        <w:rPr>
          <w:rStyle w:val="FootnoteReference"/>
          <w:rFonts w:asciiTheme="minorHAnsi" w:hAnsiTheme="minorHAnsi" w:cstheme="minorHAnsi"/>
        </w:rPr>
        <w:footnoteRef/>
      </w:r>
      <w:r w:rsidRPr="0075055D">
        <w:rPr>
          <w:rFonts w:asciiTheme="minorHAnsi" w:hAnsiTheme="minorHAnsi" w:cstheme="minorHAnsi"/>
        </w:rPr>
        <w:t xml:space="preserve"> The Q1 report tentatively reported that 29 projects were identified. However, during Q2, following a further review of the project, it was agreed that 28 Projects would be supported on a priority basis through this contribution. </w:t>
      </w:r>
    </w:p>
  </w:footnote>
  <w:footnote w:id="3">
    <w:p w14:paraId="2C754ED8" w14:textId="77777777" w:rsidR="002A44ED" w:rsidRDefault="002A44ED" w:rsidP="002A44ED">
      <w:pPr>
        <w:pStyle w:val="FootnoteText"/>
      </w:pPr>
      <w:r w:rsidRPr="47ADDB66">
        <w:rPr>
          <w:rStyle w:val="FootnoteReference"/>
        </w:rPr>
        <w:footnoteRef/>
      </w:r>
      <w:r>
        <w:t xml:space="preserve"> The Q1-2018 Report also included the budget still in planning phases.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D287F"/>
    <w:multiLevelType w:val="hybridMultilevel"/>
    <w:tmpl w:val="FDAEC6BE"/>
    <w:lvl w:ilvl="0" w:tplc="1CDEF7A4">
      <w:start w:val="1"/>
      <w:numFmt w:val="decimal"/>
      <w:lvlText w:val="%1."/>
      <w:lvlJc w:val="left"/>
      <w:pPr>
        <w:ind w:left="360" w:hanging="360"/>
      </w:pPr>
      <w:rPr>
        <w:rFonts w:asciiTheme="minorHAnsi" w:hAnsiTheme="minorHAnsi" w:cstheme="minorHAnsi" w:hint="default"/>
        <w:b w:val="0"/>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 w15:restartNumberingAfterBreak="0">
    <w:nsid w:val="0B207D7D"/>
    <w:multiLevelType w:val="hybridMultilevel"/>
    <w:tmpl w:val="753E41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773079"/>
    <w:multiLevelType w:val="multilevel"/>
    <w:tmpl w:val="79E25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D00B1C"/>
    <w:multiLevelType w:val="multilevel"/>
    <w:tmpl w:val="A8BA9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7A071C"/>
    <w:multiLevelType w:val="multilevel"/>
    <w:tmpl w:val="7F44C1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sz w:val="18"/>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B33186"/>
    <w:multiLevelType w:val="multilevel"/>
    <w:tmpl w:val="4880BD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F945FD"/>
    <w:multiLevelType w:val="hybridMultilevel"/>
    <w:tmpl w:val="79CAAC50"/>
    <w:lvl w:ilvl="0" w:tplc="23BADFF0">
      <w:start w:val="1"/>
      <w:numFmt w:val="decimal"/>
      <w:lvlText w:val="%1."/>
      <w:lvlJc w:val="left"/>
      <w:pPr>
        <w:ind w:left="-90" w:hanging="360"/>
      </w:pPr>
      <w:rPr>
        <w:rFonts w:hint="default"/>
      </w:rPr>
    </w:lvl>
    <w:lvl w:ilvl="1" w:tplc="08090019" w:tentative="1">
      <w:start w:val="1"/>
      <w:numFmt w:val="lowerLetter"/>
      <w:lvlText w:val="%2."/>
      <w:lvlJc w:val="left"/>
      <w:pPr>
        <w:ind w:left="630" w:hanging="360"/>
      </w:pPr>
    </w:lvl>
    <w:lvl w:ilvl="2" w:tplc="0809001B" w:tentative="1">
      <w:start w:val="1"/>
      <w:numFmt w:val="lowerRoman"/>
      <w:lvlText w:val="%3."/>
      <w:lvlJc w:val="right"/>
      <w:pPr>
        <w:ind w:left="1350" w:hanging="180"/>
      </w:pPr>
    </w:lvl>
    <w:lvl w:ilvl="3" w:tplc="0809000F" w:tentative="1">
      <w:start w:val="1"/>
      <w:numFmt w:val="decimal"/>
      <w:lvlText w:val="%4."/>
      <w:lvlJc w:val="left"/>
      <w:pPr>
        <w:ind w:left="2070" w:hanging="360"/>
      </w:pPr>
    </w:lvl>
    <w:lvl w:ilvl="4" w:tplc="08090019" w:tentative="1">
      <w:start w:val="1"/>
      <w:numFmt w:val="lowerLetter"/>
      <w:lvlText w:val="%5."/>
      <w:lvlJc w:val="left"/>
      <w:pPr>
        <w:ind w:left="2790" w:hanging="360"/>
      </w:pPr>
    </w:lvl>
    <w:lvl w:ilvl="5" w:tplc="0809001B" w:tentative="1">
      <w:start w:val="1"/>
      <w:numFmt w:val="lowerRoman"/>
      <w:lvlText w:val="%6."/>
      <w:lvlJc w:val="right"/>
      <w:pPr>
        <w:ind w:left="3510" w:hanging="180"/>
      </w:pPr>
    </w:lvl>
    <w:lvl w:ilvl="6" w:tplc="0809000F" w:tentative="1">
      <w:start w:val="1"/>
      <w:numFmt w:val="decimal"/>
      <w:lvlText w:val="%7."/>
      <w:lvlJc w:val="left"/>
      <w:pPr>
        <w:ind w:left="4230" w:hanging="360"/>
      </w:pPr>
    </w:lvl>
    <w:lvl w:ilvl="7" w:tplc="08090019" w:tentative="1">
      <w:start w:val="1"/>
      <w:numFmt w:val="lowerLetter"/>
      <w:lvlText w:val="%8."/>
      <w:lvlJc w:val="left"/>
      <w:pPr>
        <w:ind w:left="4950" w:hanging="360"/>
      </w:pPr>
    </w:lvl>
    <w:lvl w:ilvl="8" w:tplc="0809001B" w:tentative="1">
      <w:start w:val="1"/>
      <w:numFmt w:val="lowerRoman"/>
      <w:lvlText w:val="%9."/>
      <w:lvlJc w:val="right"/>
      <w:pPr>
        <w:ind w:left="5670" w:hanging="180"/>
      </w:pPr>
    </w:lvl>
  </w:abstractNum>
  <w:abstractNum w:abstractNumId="7" w15:restartNumberingAfterBreak="0">
    <w:nsid w:val="1F8E305C"/>
    <w:multiLevelType w:val="multilevel"/>
    <w:tmpl w:val="D29083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A026A3"/>
    <w:multiLevelType w:val="hybridMultilevel"/>
    <w:tmpl w:val="CFCA1B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0AE3A1F"/>
    <w:multiLevelType w:val="multilevel"/>
    <w:tmpl w:val="0DA61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9F0607"/>
    <w:multiLevelType w:val="hybridMultilevel"/>
    <w:tmpl w:val="C434B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901ECB"/>
    <w:multiLevelType w:val="hybridMultilevel"/>
    <w:tmpl w:val="FB8CEF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5DC3DAB"/>
    <w:multiLevelType w:val="multilevel"/>
    <w:tmpl w:val="35DA56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F32A0A"/>
    <w:multiLevelType w:val="multilevel"/>
    <w:tmpl w:val="169A95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CFE6817"/>
    <w:multiLevelType w:val="hybridMultilevel"/>
    <w:tmpl w:val="0E0EA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FE5672"/>
    <w:multiLevelType w:val="multilevel"/>
    <w:tmpl w:val="500C43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B75B71"/>
    <w:multiLevelType w:val="hybridMultilevel"/>
    <w:tmpl w:val="8B248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370D61"/>
    <w:multiLevelType w:val="multilevel"/>
    <w:tmpl w:val="FBBAB0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6FA200C"/>
    <w:multiLevelType w:val="hybridMultilevel"/>
    <w:tmpl w:val="433E0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F23B6E"/>
    <w:multiLevelType w:val="multilevel"/>
    <w:tmpl w:val="40208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966193A"/>
    <w:multiLevelType w:val="multilevel"/>
    <w:tmpl w:val="01964E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BF2476A"/>
    <w:multiLevelType w:val="hybridMultilevel"/>
    <w:tmpl w:val="D51E6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0870A5"/>
    <w:multiLevelType w:val="multilevel"/>
    <w:tmpl w:val="9118C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7013B9"/>
    <w:multiLevelType w:val="multilevel"/>
    <w:tmpl w:val="BF74397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F2178A3"/>
    <w:multiLevelType w:val="hybridMultilevel"/>
    <w:tmpl w:val="AF0A941E"/>
    <w:lvl w:ilvl="0" w:tplc="04090001">
      <w:start w:val="1"/>
      <w:numFmt w:val="bullet"/>
      <w:lvlText w:val=""/>
      <w:lvlJc w:val="left"/>
      <w:pPr>
        <w:ind w:left="1080" w:hanging="360"/>
      </w:pPr>
      <w:rPr>
        <w:rFonts w:ascii="Symbol" w:hAnsi="Symbol" w:hint="default"/>
      </w:rPr>
    </w:lvl>
    <w:lvl w:ilvl="1" w:tplc="3E8CD7B0">
      <w:start w:val="2016"/>
      <w:numFmt w:val="bullet"/>
      <w:lvlText w:val="-"/>
      <w:lvlJc w:val="left"/>
      <w:pPr>
        <w:ind w:left="360" w:hanging="360"/>
      </w:pPr>
      <w:rPr>
        <w:rFonts w:ascii="Calibri" w:eastAsia="Calibri" w:hAnsi="Calibri" w:cs="Aria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abstractNumId w:val="24"/>
  </w:num>
  <w:num w:numId="2">
    <w:abstractNumId w:val="4"/>
  </w:num>
  <w:num w:numId="3">
    <w:abstractNumId w:val="14"/>
  </w:num>
  <w:num w:numId="4">
    <w:abstractNumId w:val="8"/>
  </w:num>
  <w:num w:numId="5">
    <w:abstractNumId w:val="18"/>
  </w:num>
  <w:num w:numId="6">
    <w:abstractNumId w:val="10"/>
  </w:num>
  <w:num w:numId="7">
    <w:abstractNumId w:val="16"/>
  </w:num>
  <w:num w:numId="8">
    <w:abstractNumId w:val="9"/>
  </w:num>
  <w:num w:numId="9">
    <w:abstractNumId w:val="22"/>
  </w:num>
  <w:num w:numId="10">
    <w:abstractNumId w:val="2"/>
  </w:num>
  <w:num w:numId="11">
    <w:abstractNumId w:val="3"/>
  </w:num>
  <w:num w:numId="12">
    <w:abstractNumId w:val="19"/>
  </w:num>
  <w:num w:numId="13">
    <w:abstractNumId w:val="17"/>
  </w:num>
  <w:num w:numId="14">
    <w:abstractNumId w:val="12"/>
  </w:num>
  <w:num w:numId="15">
    <w:abstractNumId w:val="5"/>
  </w:num>
  <w:num w:numId="16">
    <w:abstractNumId w:val="13"/>
  </w:num>
  <w:num w:numId="17">
    <w:abstractNumId w:val="7"/>
  </w:num>
  <w:num w:numId="18">
    <w:abstractNumId w:val="15"/>
  </w:num>
  <w:num w:numId="19">
    <w:abstractNumId w:val="23"/>
  </w:num>
  <w:num w:numId="20">
    <w:abstractNumId w:val="20"/>
  </w:num>
  <w:num w:numId="21">
    <w:abstractNumId w:val="11"/>
  </w:num>
  <w:num w:numId="22">
    <w:abstractNumId w:val="21"/>
  </w:num>
  <w:num w:numId="23">
    <w:abstractNumId w:val="1"/>
  </w:num>
  <w:num w:numId="24">
    <w:abstractNumId w:val="0"/>
  </w:num>
  <w:num w:numId="25">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hideSpellingErrors/>
  <w:hideGrammaticalErrors/>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6F7"/>
    <w:rsid w:val="00000D5E"/>
    <w:rsid w:val="00000F3D"/>
    <w:rsid w:val="000013DB"/>
    <w:rsid w:val="00004BC2"/>
    <w:rsid w:val="00005823"/>
    <w:rsid w:val="00005B69"/>
    <w:rsid w:val="00011E64"/>
    <w:rsid w:val="000124FE"/>
    <w:rsid w:val="00012751"/>
    <w:rsid w:val="000129D4"/>
    <w:rsid w:val="000138B9"/>
    <w:rsid w:val="000150C4"/>
    <w:rsid w:val="00016F30"/>
    <w:rsid w:val="00016FB2"/>
    <w:rsid w:val="00020B2D"/>
    <w:rsid w:val="00021A2E"/>
    <w:rsid w:val="000229CC"/>
    <w:rsid w:val="000239CD"/>
    <w:rsid w:val="00024097"/>
    <w:rsid w:val="00030334"/>
    <w:rsid w:val="00030E24"/>
    <w:rsid w:val="0003226D"/>
    <w:rsid w:val="00036FCC"/>
    <w:rsid w:val="000411C7"/>
    <w:rsid w:val="00042405"/>
    <w:rsid w:val="00042629"/>
    <w:rsid w:val="000440DE"/>
    <w:rsid w:val="0004415D"/>
    <w:rsid w:val="000442BC"/>
    <w:rsid w:val="00044ADE"/>
    <w:rsid w:val="00044F7C"/>
    <w:rsid w:val="00046B0B"/>
    <w:rsid w:val="00046E3C"/>
    <w:rsid w:val="0004701F"/>
    <w:rsid w:val="00050A54"/>
    <w:rsid w:val="00050D47"/>
    <w:rsid w:val="00054AC3"/>
    <w:rsid w:val="0005589B"/>
    <w:rsid w:val="00060806"/>
    <w:rsid w:val="000631D1"/>
    <w:rsid w:val="000672A8"/>
    <w:rsid w:val="00072380"/>
    <w:rsid w:val="000731B7"/>
    <w:rsid w:val="00073701"/>
    <w:rsid w:val="00075073"/>
    <w:rsid w:val="0007709B"/>
    <w:rsid w:val="00077172"/>
    <w:rsid w:val="000809B9"/>
    <w:rsid w:val="0008128C"/>
    <w:rsid w:val="00082EE5"/>
    <w:rsid w:val="000836E5"/>
    <w:rsid w:val="00083C4B"/>
    <w:rsid w:val="000865A9"/>
    <w:rsid w:val="00090B8D"/>
    <w:rsid w:val="000913AD"/>
    <w:rsid w:val="000928ED"/>
    <w:rsid w:val="00093095"/>
    <w:rsid w:val="000933B2"/>
    <w:rsid w:val="00095DD4"/>
    <w:rsid w:val="000A0163"/>
    <w:rsid w:val="000A1E73"/>
    <w:rsid w:val="000A3CFD"/>
    <w:rsid w:val="000A60F2"/>
    <w:rsid w:val="000B2CC8"/>
    <w:rsid w:val="000B398A"/>
    <w:rsid w:val="000B39C3"/>
    <w:rsid w:val="000B66D5"/>
    <w:rsid w:val="000B68DC"/>
    <w:rsid w:val="000B6AD4"/>
    <w:rsid w:val="000B7A6B"/>
    <w:rsid w:val="000C1006"/>
    <w:rsid w:val="000C54C6"/>
    <w:rsid w:val="000C781D"/>
    <w:rsid w:val="000D13BE"/>
    <w:rsid w:val="000D15D8"/>
    <w:rsid w:val="000D2D01"/>
    <w:rsid w:val="000D7CA0"/>
    <w:rsid w:val="000E01E1"/>
    <w:rsid w:val="000E1D5A"/>
    <w:rsid w:val="000E3755"/>
    <w:rsid w:val="000E3992"/>
    <w:rsid w:val="000E4F84"/>
    <w:rsid w:val="000E6727"/>
    <w:rsid w:val="000F167E"/>
    <w:rsid w:val="000F26CB"/>
    <w:rsid w:val="000F418C"/>
    <w:rsid w:val="000F67CF"/>
    <w:rsid w:val="000F687A"/>
    <w:rsid w:val="001008FC"/>
    <w:rsid w:val="00101B88"/>
    <w:rsid w:val="00101F5D"/>
    <w:rsid w:val="0010222F"/>
    <w:rsid w:val="001031EF"/>
    <w:rsid w:val="00104CC7"/>
    <w:rsid w:val="001052EE"/>
    <w:rsid w:val="00107463"/>
    <w:rsid w:val="00111103"/>
    <w:rsid w:val="0011512A"/>
    <w:rsid w:val="00121021"/>
    <w:rsid w:val="0012222B"/>
    <w:rsid w:val="001229B7"/>
    <w:rsid w:val="00122E0B"/>
    <w:rsid w:val="00123891"/>
    <w:rsid w:val="00123892"/>
    <w:rsid w:val="0012490C"/>
    <w:rsid w:val="00125DE4"/>
    <w:rsid w:val="001260BA"/>
    <w:rsid w:val="0012629D"/>
    <w:rsid w:val="001279CE"/>
    <w:rsid w:val="00130139"/>
    <w:rsid w:val="0013339C"/>
    <w:rsid w:val="0013436E"/>
    <w:rsid w:val="0013651E"/>
    <w:rsid w:val="00136F9A"/>
    <w:rsid w:val="00137737"/>
    <w:rsid w:val="001417C5"/>
    <w:rsid w:val="00142867"/>
    <w:rsid w:val="0014492B"/>
    <w:rsid w:val="00145FDE"/>
    <w:rsid w:val="00146157"/>
    <w:rsid w:val="00146FEC"/>
    <w:rsid w:val="00150362"/>
    <w:rsid w:val="0015039D"/>
    <w:rsid w:val="001511F9"/>
    <w:rsid w:val="0015196F"/>
    <w:rsid w:val="00152102"/>
    <w:rsid w:val="00156589"/>
    <w:rsid w:val="00161C56"/>
    <w:rsid w:val="00164D0B"/>
    <w:rsid w:val="00166DD6"/>
    <w:rsid w:val="00167895"/>
    <w:rsid w:val="00170CE2"/>
    <w:rsid w:val="001713CB"/>
    <w:rsid w:val="001720AA"/>
    <w:rsid w:val="00172574"/>
    <w:rsid w:val="001726D7"/>
    <w:rsid w:val="00174215"/>
    <w:rsid w:val="00174983"/>
    <w:rsid w:val="00175E61"/>
    <w:rsid w:val="00180286"/>
    <w:rsid w:val="0018042D"/>
    <w:rsid w:val="00184B76"/>
    <w:rsid w:val="00187202"/>
    <w:rsid w:val="00190A06"/>
    <w:rsid w:val="00190BF8"/>
    <w:rsid w:val="00195803"/>
    <w:rsid w:val="001A095D"/>
    <w:rsid w:val="001A0C7F"/>
    <w:rsid w:val="001A1A55"/>
    <w:rsid w:val="001A2912"/>
    <w:rsid w:val="001A4ABA"/>
    <w:rsid w:val="001B173F"/>
    <w:rsid w:val="001B4BFE"/>
    <w:rsid w:val="001B6A0D"/>
    <w:rsid w:val="001B7CA8"/>
    <w:rsid w:val="001C26D9"/>
    <w:rsid w:val="001C2BB0"/>
    <w:rsid w:val="001C3191"/>
    <w:rsid w:val="001C371E"/>
    <w:rsid w:val="001C39A8"/>
    <w:rsid w:val="001C5AA7"/>
    <w:rsid w:val="001D01CE"/>
    <w:rsid w:val="001D07EF"/>
    <w:rsid w:val="001D0BC5"/>
    <w:rsid w:val="001D152F"/>
    <w:rsid w:val="001D22FC"/>
    <w:rsid w:val="001D4C29"/>
    <w:rsid w:val="001D4ECF"/>
    <w:rsid w:val="001D631E"/>
    <w:rsid w:val="001D6AEE"/>
    <w:rsid w:val="001D6BB9"/>
    <w:rsid w:val="001E15CC"/>
    <w:rsid w:val="001E20EE"/>
    <w:rsid w:val="001E2F82"/>
    <w:rsid w:val="001E5954"/>
    <w:rsid w:val="001E685C"/>
    <w:rsid w:val="001E7FDA"/>
    <w:rsid w:val="001F2FD2"/>
    <w:rsid w:val="001F41F3"/>
    <w:rsid w:val="001F4233"/>
    <w:rsid w:val="001F5336"/>
    <w:rsid w:val="001F5EA6"/>
    <w:rsid w:val="001F68E9"/>
    <w:rsid w:val="001F6B87"/>
    <w:rsid w:val="00200A2F"/>
    <w:rsid w:val="00200DFD"/>
    <w:rsid w:val="00201FAC"/>
    <w:rsid w:val="002024CD"/>
    <w:rsid w:val="00203EC6"/>
    <w:rsid w:val="00204413"/>
    <w:rsid w:val="002069BC"/>
    <w:rsid w:val="00207BAD"/>
    <w:rsid w:val="00210835"/>
    <w:rsid w:val="00210E03"/>
    <w:rsid w:val="00214CBF"/>
    <w:rsid w:val="00215EAC"/>
    <w:rsid w:val="00217334"/>
    <w:rsid w:val="00217B61"/>
    <w:rsid w:val="00217C47"/>
    <w:rsid w:val="00220962"/>
    <w:rsid w:val="00220FEB"/>
    <w:rsid w:val="002238F4"/>
    <w:rsid w:val="00225444"/>
    <w:rsid w:val="00225C24"/>
    <w:rsid w:val="0023125D"/>
    <w:rsid w:val="00232879"/>
    <w:rsid w:val="00232E4F"/>
    <w:rsid w:val="00232E81"/>
    <w:rsid w:val="0023459B"/>
    <w:rsid w:val="00235AFF"/>
    <w:rsid w:val="00235B44"/>
    <w:rsid w:val="00240E2B"/>
    <w:rsid w:val="002418C5"/>
    <w:rsid w:val="00242645"/>
    <w:rsid w:val="002428FA"/>
    <w:rsid w:val="002430B0"/>
    <w:rsid w:val="00243D7E"/>
    <w:rsid w:val="00244248"/>
    <w:rsid w:val="00245216"/>
    <w:rsid w:val="0024559D"/>
    <w:rsid w:val="00245796"/>
    <w:rsid w:val="002459B2"/>
    <w:rsid w:val="00246B03"/>
    <w:rsid w:val="002479D8"/>
    <w:rsid w:val="00251C58"/>
    <w:rsid w:val="00251EAD"/>
    <w:rsid w:val="00253F0C"/>
    <w:rsid w:val="00254147"/>
    <w:rsid w:val="0025428A"/>
    <w:rsid w:val="00254D43"/>
    <w:rsid w:val="00255535"/>
    <w:rsid w:val="00256AAA"/>
    <w:rsid w:val="00257D77"/>
    <w:rsid w:val="00260B50"/>
    <w:rsid w:val="00262893"/>
    <w:rsid w:val="00262D89"/>
    <w:rsid w:val="00263353"/>
    <w:rsid w:val="00263D39"/>
    <w:rsid w:val="002654EF"/>
    <w:rsid w:val="002661F3"/>
    <w:rsid w:val="002666E3"/>
    <w:rsid w:val="002674FF"/>
    <w:rsid w:val="0027069B"/>
    <w:rsid w:val="0027099B"/>
    <w:rsid w:val="00271C07"/>
    <w:rsid w:val="00273FD6"/>
    <w:rsid w:val="0027659E"/>
    <w:rsid w:val="002779FA"/>
    <w:rsid w:val="002810E1"/>
    <w:rsid w:val="002814F0"/>
    <w:rsid w:val="002820DD"/>
    <w:rsid w:val="00283AFD"/>
    <w:rsid w:val="00290E91"/>
    <w:rsid w:val="00291FEE"/>
    <w:rsid w:val="0029349E"/>
    <w:rsid w:val="002942C0"/>
    <w:rsid w:val="00297458"/>
    <w:rsid w:val="002A094A"/>
    <w:rsid w:val="002A287B"/>
    <w:rsid w:val="002A2F13"/>
    <w:rsid w:val="002A4195"/>
    <w:rsid w:val="002A44ED"/>
    <w:rsid w:val="002A462F"/>
    <w:rsid w:val="002A6AE8"/>
    <w:rsid w:val="002A78EF"/>
    <w:rsid w:val="002A7CC4"/>
    <w:rsid w:val="002B2581"/>
    <w:rsid w:val="002B2DDC"/>
    <w:rsid w:val="002B3579"/>
    <w:rsid w:val="002B4B8C"/>
    <w:rsid w:val="002B5DCB"/>
    <w:rsid w:val="002B6083"/>
    <w:rsid w:val="002B6B62"/>
    <w:rsid w:val="002C17EA"/>
    <w:rsid w:val="002C2197"/>
    <w:rsid w:val="002C233D"/>
    <w:rsid w:val="002C3A9C"/>
    <w:rsid w:val="002C7662"/>
    <w:rsid w:val="002C7BE9"/>
    <w:rsid w:val="002D0965"/>
    <w:rsid w:val="002D0E51"/>
    <w:rsid w:val="002D1DC6"/>
    <w:rsid w:val="002D396B"/>
    <w:rsid w:val="002D397E"/>
    <w:rsid w:val="002D40DB"/>
    <w:rsid w:val="002D4DE1"/>
    <w:rsid w:val="002D6110"/>
    <w:rsid w:val="002D69B5"/>
    <w:rsid w:val="002E13F0"/>
    <w:rsid w:val="002E19FC"/>
    <w:rsid w:val="002E29F3"/>
    <w:rsid w:val="002E3E4F"/>
    <w:rsid w:val="002E498E"/>
    <w:rsid w:val="002E4EDA"/>
    <w:rsid w:val="002E4FBA"/>
    <w:rsid w:val="002E513A"/>
    <w:rsid w:val="002E5FD4"/>
    <w:rsid w:val="002E67B8"/>
    <w:rsid w:val="002F1297"/>
    <w:rsid w:val="002F134F"/>
    <w:rsid w:val="002F169C"/>
    <w:rsid w:val="002F1A71"/>
    <w:rsid w:val="002F1D04"/>
    <w:rsid w:val="002F1EA2"/>
    <w:rsid w:val="002F41B8"/>
    <w:rsid w:val="002F5788"/>
    <w:rsid w:val="003001BD"/>
    <w:rsid w:val="00300E32"/>
    <w:rsid w:val="00301802"/>
    <w:rsid w:val="00301EB0"/>
    <w:rsid w:val="00301FB9"/>
    <w:rsid w:val="00303381"/>
    <w:rsid w:val="0030618F"/>
    <w:rsid w:val="00306733"/>
    <w:rsid w:val="0031065C"/>
    <w:rsid w:val="0031166F"/>
    <w:rsid w:val="0031182B"/>
    <w:rsid w:val="00312E87"/>
    <w:rsid w:val="003140EA"/>
    <w:rsid w:val="003154B2"/>
    <w:rsid w:val="00315FB3"/>
    <w:rsid w:val="003160BE"/>
    <w:rsid w:val="00316555"/>
    <w:rsid w:val="00316987"/>
    <w:rsid w:val="0032017D"/>
    <w:rsid w:val="00321694"/>
    <w:rsid w:val="00321AE4"/>
    <w:rsid w:val="0032210D"/>
    <w:rsid w:val="00323163"/>
    <w:rsid w:val="00324309"/>
    <w:rsid w:val="00324BCB"/>
    <w:rsid w:val="00324F71"/>
    <w:rsid w:val="00325D58"/>
    <w:rsid w:val="00331653"/>
    <w:rsid w:val="00331F53"/>
    <w:rsid w:val="00332010"/>
    <w:rsid w:val="0033595E"/>
    <w:rsid w:val="00337CFA"/>
    <w:rsid w:val="0034227B"/>
    <w:rsid w:val="00342FD9"/>
    <w:rsid w:val="00343EAA"/>
    <w:rsid w:val="00346871"/>
    <w:rsid w:val="00347C7B"/>
    <w:rsid w:val="003506F7"/>
    <w:rsid w:val="00350A08"/>
    <w:rsid w:val="003535C6"/>
    <w:rsid w:val="00353726"/>
    <w:rsid w:val="0035535C"/>
    <w:rsid w:val="003576E0"/>
    <w:rsid w:val="00360B5A"/>
    <w:rsid w:val="003624F8"/>
    <w:rsid w:val="00363A9F"/>
    <w:rsid w:val="00364854"/>
    <w:rsid w:val="0036589F"/>
    <w:rsid w:val="003711CF"/>
    <w:rsid w:val="00371678"/>
    <w:rsid w:val="003716F9"/>
    <w:rsid w:val="003724E5"/>
    <w:rsid w:val="00373D2A"/>
    <w:rsid w:val="00375F9D"/>
    <w:rsid w:val="0037794F"/>
    <w:rsid w:val="003801BE"/>
    <w:rsid w:val="00380664"/>
    <w:rsid w:val="003806F9"/>
    <w:rsid w:val="00381930"/>
    <w:rsid w:val="003823C1"/>
    <w:rsid w:val="00384CC3"/>
    <w:rsid w:val="00384CC9"/>
    <w:rsid w:val="00385157"/>
    <w:rsid w:val="00385175"/>
    <w:rsid w:val="00386B23"/>
    <w:rsid w:val="00390E6E"/>
    <w:rsid w:val="00390EA4"/>
    <w:rsid w:val="00391296"/>
    <w:rsid w:val="003936DF"/>
    <w:rsid w:val="0039452D"/>
    <w:rsid w:val="00394B96"/>
    <w:rsid w:val="00395386"/>
    <w:rsid w:val="0039601D"/>
    <w:rsid w:val="003978F7"/>
    <w:rsid w:val="0039795E"/>
    <w:rsid w:val="00397A1F"/>
    <w:rsid w:val="003A1CC8"/>
    <w:rsid w:val="003A377C"/>
    <w:rsid w:val="003A392C"/>
    <w:rsid w:val="003A3DDD"/>
    <w:rsid w:val="003A43A2"/>
    <w:rsid w:val="003A45B2"/>
    <w:rsid w:val="003A6706"/>
    <w:rsid w:val="003A697F"/>
    <w:rsid w:val="003A7245"/>
    <w:rsid w:val="003B12A7"/>
    <w:rsid w:val="003B697F"/>
    <w:rsid w:val="003B7626"/>
    <w:rsid w:val="003C37A9"/>
    <w:rsid w:val="003C4A10"/>
    <w:rsid w:val="003C51D3"/>
    <w:rsid w:val="003C6A4A"/>
    <w:rsid w:val="003C6C35"/>
    <w:rsid w:val="003C74FB"/>
    <w:rsid w:val="003D0EA6"/>
    <w:rsid w:val="003D22E3"/>
    <w:rsid w:val="003D288E"/>
    <w:rsid w:val="003D3DC0"/>
    <w:rsid w:val="003D4E61"/>
    <w:rsid w:val="003D7DD4"/>
    <w:rsid w:val="003E11B6"/>
    <w:rsid w:val="003E3D2A"/>
    <w:rsid w:val="003E4230"/>
    <w:rsid w:val="003E5767"/>
    <w:rsid w:val="003E588E"/>
    <w:rsid w:val="003E64AD"/>
    <w:rsid w:val="003F430F"/>
    <w:rsid w:val="0040361D"/>
    <w:rsid w:val="00403E05"/>
    <w:rsid w:val="00404905"/>
    <w:rsid w:val="00407F9A"/>
    <w:rsid w:val="0041037D"/>
    <w:rsid w:val="0041251F"/>
    <w:rsid w:val="004137FA"/>
    <w:rsid w:val="00414F65"/>
    <w:rsid w:val="004172F7"/>
    <w:rsid w:val="00425077"/>
    <w:rsid w:val="00427A02"/>
    <w:rsid w:val="00430803"/>
    <w:rsid w:val="00430B74"/>
    <w:rsid w:val="00431F0C"/>
    <w:rsid w:val="00432192"/>
    <w:rsid w:val="00432DD1"/>
    <w:rsid w:val="0043677D"/>
    <w:rsid w:val="00436B88"/>
    <w:rsid w:val="00440FFE"/>
    <w:rsid w:val="004418B3"/>
    <w:rsid w:val="00442A7B"/>
    <w:rsid w:val="0044376C"/>
    <w:rsid w:val="0044378B"/>
    <w:rsid w:val="00445551"/>
    <w:rsid w:val="00445796"/>
    <w:rsid w:val="00447170"/>
    <w:rsid w:val="004504F9"/>
    <w:rsid w:val="004514C6"/>
    <w:rsid w:val="00452D08"/>
    <w:rsid w:val="004545A1"/>
    <w:rsid w:val="00454EEA"/>
    <w:rsid w:val="0045774D"/>
    <w:rsid w:val="00457B62"/>
    <w:rsid w:val="00460DE1"/>
    <w:rsid w:val="00460E79"/>
    <w:rsid w:val="004635FC"/>
    <w:rsid w:val="004637C6"/>
    <w:rsid w:val="004653D6"/>
    <w:rsid w:val="00465570"/>
    <w:rsid w:val="004656DF"/>
    <w:rsid w:val="004725AC"/>
    <w:rsid w:val="00474FD6"/>
    <w:rsid w:val="00475810"/>
    <w:rsid w:val="0047700B"/>
    <w:rsid w:val="00480E2E"/>
    <w:rsid w:val="00480EAC"/>
    <w:rsid w:val="00481718"/>
    <w:rsid w:val="00481BA7"/>
    <w:rsid w:val="00485579"/>
    <w:rsid w:val="0048738D"/>
    <w:rsid w:val="00491782"/>
    <w:rsid w:val="0049249A"/>
    <w:rsid w:val="00493BEA"/>
    <w:rsid w:val="00494228"/>
    <w:rsid w:val="004960D0"/>
    <w:rsid w:val="00496481"/>
    <w:rsid w:val="00497D73"/>
    <w:rsid w:val="004A044E"/>
    <w:rsid w:val="004A0E7B"/>
    <w:rsid w:val="004A4680"/>
    <w:rsid w:val="004A4F32"/>
    <w:rsid w:val="004A69C9"/>
    <w:rsid w:val="004B0576"/>
    <w:rsid w:val="004B086D"/>
    <w:rsid w:val="004B1D7B"/>
    <w:rsid w:val="004B3E39"/>
    <w:rsid w:val="004B46E0"/>
    <w:rsid w:val="004C18C1"/>
    <w:rsid w:val="004C241C"/>
    <w:rsid w:val="004C26F7"/>
    <w:rsid w:val="004C2CF1"/>
    <w:rsid w:val="004C3167"/>
    <w:rsid w:val="004C36F1"/>
    <w:rsid w:val="004C4C85"/>
    <w:rsid w:val="004C4D4F"/>
    <w:rsid w:val="004C6C9F"/>
    <w:rsid w:val="004C725A"/>
    <w:rsid w:val="004C744D"/>
    <w:rsid w:val="004C7B49"/>
    <w:rsid w:val="004D12F6"/>
    <w:rsid w:val="004D304A"/>
    <w:rsid w:val="004D4A35"/>
    <w:rsid w:val="004D7674"/>
    <w:rsid w:val="004E1980"/>
    <w:rsid w:val="004E275A"/>
    <w:rsid w:val="004E549B"/>
    <w:rsid w:val="004E5886"/>
    <w:rsid w:val="004F0C02"/>
    <w:rsid w:val="004F11D4"/>
    <w:rsid w:val="004F1825"/>
    <w:rsid w:val="004F19AF"/>
    <w:rsid w:val="004F28A8"/>
    <w:rsid w:val="004F376D"/>
    <w:rsid w:val="004F5DB9"/>
    <w:rsid w:val="004F6F05"/>
    <w:rsid w:val="004F76C6"/>
    <w:rsid w:val="004F7B90"/>
    <w:rsid w:val="005033D0"/>
    <w:rsid w:val="005036D0"/>
    <w:rsid w:val="00503E11"/>
    <w:rsid w:val="00504883"/>
    <w:rsid w:val="00504AFB"/>
    <w:rsid w:val="00505640"/>
    <w:rsid w:val="00505D85"/>
    <w:rsid w:val="00511B28"/>
    <w:rsid w:val="00512E9B"/>
    <w:rsid w:val="0051315A"/>
    <w:rsid w:val="00514787"/>
    <w:rsid w:val="00514BF2"/>
    <w:rsid w:val="00517456"/>
    <w:rsid w:val="00521165"/>
    <w:rsid w:val="00521BCB"/>
    <w:rsid w:val="005245FC"/>
    <w:rsid w:val="005249E9"/>
    <w:rsid w:val="00524CE5"/>
    <w:rsid w:val="00524D50"/>
    <w:rsid w:val="00525575"/>
    <w:rsid w:val="00525BA0"/>
    <w:rsid w:val="005263AF"/>
    <w:rsid w:val="005266C0"/>
    <w:rsid w:val="00527B89"/>
    <w:rsid w:val="00527FBF"/>
    <w:rsid w:val="00530A7B"/>
    <w:rsid w:val="00530FEA"/>
    <w:rsid w:val="005318B3"/>
    <w:rsid w:val="00532CFF"/>
    <w:rsid w:val="00536083"/>
    <w:rsid w:val="005430E1"/>
    <w:rsid w:val="00544566"/>
    <w:rsid w:val="005459E4"/>
    <w:rsid w:val="00546629"/>
    <w:rsid w:val="00547D60"/>
    <w:rsid w:val="0055058E"/>
    <w:rsid w:val="005527DC"/>
    <w:rsid w:val="0055686D"/>
    <w:rsid w:val="00557980"/>
    <w:rsid w:val="0056004C"/>
    <w:rsid w:val="00560AB0"/>
    <w:rsid w:val="00562906"/>
    <w:rsid w:val="005642E9"/>
    <w:rsid w:val="005659AB"/>
    <w:rsid w:val="00571178"/>
    <w:rsid w:val="00573EDC"/>
    <w:rsid w:val="00574D67"/>
    <w:rsid w:val="00575079"/>
    <w:rsid w:val="00575534"/>
    <w:rsid w:val="0057750E"/>
    <w:rsid w:val="005800F3"/>
    <w:rsid w:val="0058226D"/>
    <w:rsid w:val="00585982"/>
    <w:rsid w:val="00587EB7"/>
    <w:rsid w:val="00587F2E"/>
    <w:rsid w:val="0059245C"/>
    <w:rsid w:val="00594669"/>
    <w:rsid w:val="0059482A"/>
    <w:rsid w:val="00594A6F"/>
    <w:rsid w:val="00594BFB"/>
    <w:rsid w:val="00595919"/>
    <w:rsid w:val="00595B28"/>
    <w:rsid w:val="00597CF3"/>
    <w:rsid w:val="005A1A61"/>
    <w:rsid w:val="005A1B91"/>
    <w:rsid w:val="005A23BB"/>
    <w:rsid w:val="005A40B9"/>
    <w:rsid w:val="005A4111"/>
    <w:rsid w:val="005A5521"/>
    <w:rsid w:val="005A560F"/>
    <w:rsid w:val="005A7E8D"/>
    <w:rsid w:val="005B19F2"/>
    <w:rsid w:val="005B1D42"/>
    <w:rsid w:val="005B1E7C"/>
    <w:rsid w:val="005B23FC"/>
    <w:rsid w:val="005B69E8"/>
    <w:rsid w:val="005B7176"/>
    <w:rsid w:val="005B7D73"/>
    <w:rsid w:val="005C10E8"/>
    <w:rsid w:val="005C1746"/>
    <w:rsid w:val="005C2D87"/>
    <w:rsid w:val="005C35A4"/>
    <w:rsid w:val="005C6484"/>
    <w:rsid w:val="005C7476"/>
    <w:rsid w:val="005C7B87"/>
    <w:rsid w:val="005D0659"/>
    <w:rsid w:val="005D08AC"/>
    <w:rsid w:val="005D1685"/>
    <w:rsid w:val="005D1D7C"/>
    <w:rsid w:val="005D2A80"/>
    <w:rsid w:val="005D3DCD"/>
    <w:rsid w:val="005D4C16"/>
    <w:rsid w:val="005D4DF2"/>
    <w:rsid w:val="005D599D"/>
    <w:rsid w:val="005D6109"/>
    <w:rsid w:val="005D647F"/>
    <w:rsid w:val="005D64ED"/>
    <w:rsid w:val="005E02F9"/>
    <w:rsid w:val="005E0A47"/>
    <w:rsid w:val="005E2BD1"/>
    <w:rsid w:val="005E2EDB"/>
    <w:rsid w:val="005E34AE"/>
    <w:rsid w:val="005F2066"/>
    <w:rsid w:val="005F386F"/>
    <w:rsid w:val="005F5783"/>
    <w:rsid w:val="005F6BF2"/>
    <w:rsid w:val="00602BAC"/>
    <w:rsid w:val="00606051"/>
    <w:rsid w:val="0060692E"/>
    <w:rsid w:val="00612B84"/>
    <w:rsid w:val="00613971"/>
    <w:rsid w:val="0061561D"/>
    <w:rsid w:val="0061619C"/>
    <w:rsid w:val="0061635D"/>
    <w:rsid w:val="0061664A"/>
    <w:rsid w:val="00622165"/>
    <w:rsid w:val="00622BF4"/>
    <w:rsid w:val="00626064"/>
    <w:rsid w:val="006279E2"/>
    <w:rsid w:val="00630E54"/>
    <w:rsid w:val="00631A2E"/>
    <w:rsid w:val="00631B71"/>
    <w:rsid w:val="00633BBA"/>
    <w:rsid w:val="00635DE7"/>
    <w:rsid w:val="00636016"/>
    <w:rsid w:val="00640593"/>
    <w:rsid w:val="006414C3"/>
    <w:rsid w:val="00642237"/>
    <w:rsid w:val="00643D3A"/>
    <w:rsid w:val="006452CB"/>
    <w:rsid w:val="00645EC8"/>
    <w:rsid w:val="0064651A"/>
    <w:rsid w:val="00647A16"/>
    <w:rsid w:val="00651947"/>
    <w:rsid w:val="006520B8"/>
    <w:rsid w:val="0065241C"/>
    <w:rsid w:val="00653D2E"/>
    <w:rsid w:val="00654588"/>
    <w:rsid w:val="00657631"/>
    <w:rsid w:val="00657EE2"/>
    <w:rsid w:val="0066118C"/>
    <w:rsid w:val="00661DC9"/>
    <w:rsid w:val="00662185"/>
    <w:rsid w:val="00662406"/>
    <w:rsid w:val="00662E75"/>
    <w:rsid w:val="0066325E"/>
    <w:rsid w:val="00663B69"/>
    <w:rsid w:val="00665344"/>
    <w:rsid w:val="006666D5"/>
    <w:rsid w:val="00676707"/>
    <w:rsid w:val="00680082"/>
    <w:rsid w:val="0068137D"/>
    <w:rsid w:val="00682643"/>
    <w:rsid w:val="0068355C"/>
    <w:rsid w:val="00683FD1"/>
    <w:rsid w:val="00685D7B"/>
    <w:rsid w:val="00686413"/>
    <w:rsid w:val="0068775C"/>
    <w:rsid w:val="00687D4A"/>
    <w:rsid w:val="00690572"/>
    <w:rsid w:val="00691CBC"/>
    <w:rsid w:val="00691D3E"/>
    <w:rsid w:val="00691F1A"/>
    <w:rsid w:val="006922FB"/>
    <w:rsid w:val="00695FED"/>
    <w:rsid w:val="00696276"/>
    <w:rsid w:val="006962AB"/>
    <w:rsid w:val="006963C8"/>
    <w:rsid w:val="006A41E0"/>
    <w:rsid w:val="006A5AFD"/>
    <w:rsid w:val="006B2F9D"/>
    <w:rsid w:val="006B607B"/>
    <w:rsid w:val="006B71C0"/>
    <w:rsid w:val="006B760E"/>
    <w:rsid w:val="006C4355"/>
    <w:rsid w:val="006C625F"/>
    <w:rsid w:val="006D0D34"/>
    <w:rsid w:val="006D2519"/>
    <w:rsid w:val="006D49A1"/>
    <w:rsid w:val="006D5A13"/>
    <w:rsid w:val="006D68A9"/>
    <w:rsid w:val="006D7375"/>
    <w:rsid w:val="006E5571"/>
    <w:rsid w:val="006E57BE"/>
    <w:rsid w:val="006E6834"/>
    <w:rsid w:val="006F037F"/>
    <w:rsid w:val="006F534B"/>
    <w:rsid w:val="006F5E0A"/>
    <w:rsid w:val="006F61E6"/>
    <w:rsid w:val="006F7598"/>
    <w:rsid w:val="00700663"/>
    <w:rsid w:val="007029BE"/>
    <w:rsid w:val="00702D1D"/>
    <w:rsid w:val="007034AE"/>
    <w:rsid w:val="0071161F"/>
    <w:rsid w:val="00713BB7"/>
    <w:rsid w:val="0072065E"/>
    <w:rsid w:val="00720A65"/>
    <w:rsid w:val="00720A99"/>
    <w:rsid w:val="0072490A"/>
    <w:rsid w:val="00724B1F"/>
    <w:rsid w:val="00726594"/>
    <w:rsid w:val="007328B3"/>
    <w:rsid w:val="00734A43"/>
    <w:rsid w:val="00734BD1"/>
    <w:rsid w:val="007353CE"/>
    <w:rsid w:val="00735C98"/>
    <w:rsid w:val="007368E2"/>
    <w:rsid w:val="00740045"/>
    <w:rsid w:val="007414A4"/>
    <w:rsid w:val="00742DA2"/>
    <w:rsid w:val="00744DAA"/>
    <w:rsid w:val="007453AD"/>
    <w:rsid w:val="0074545D"/>
    <w:rsid w:val="007460BB"/>
    <w:rsid w:val="00750FB1"/>
    <w:rsid w:val="00751553"/>
    <w:rsid w:val="00753729"/>
    <w:rsid w:val="007548BF"/>
    <w:rsid w:val="00755526"/>
    <w:rsid w:val="0075603D"/>
    <w:rsid w:val="00756584"/>
    <w:rsid w:val="00760D4C"/>
    <w:rsid w:val="00762750"/>
    <w:rsid w:val="0076397A"/>
    <w:rsid w:val="00765D78"/>
    <w:rsid w:val="0076619A"/>
    <w:rsid w:val="007674DD"/>
    <w:rsid w:val="00767B1B"/>
    <w:rsid w:val="00770810"/>
    <w:rsid w:val="00775B5C"/>
    <w:rsid w:val="00777070"/>
    <w:rsid w:val="0077752A"/>
    <w:rsid w:val="00780591"/>
    <w:rsid w:val="00780BBF"/>
    <w:rsid w:val="00784840"/>
    <w:rsid w:val="007857E2"/>
    <w:rsid w:val="0078697D"/>
    <w:rsid w:val="00787F51"/>
    <w:rsid w:val="0079187F"/>
    <w:rsid w:val="00794CB8"/>
    <w:rsid w:val="007969D7"/>
    <w:rsid w:val="00797547"/>
    <w:rsid w:val="0079769C"/>
    <w:rsid w:val="00797F6A"/>
    <w:rsid w:val="007A02D5"/>
    <w:rsid w:val="007A1C1C"/>
    <w:rsid w:val="007A21BB"/>
    <w:rsid w:val="007A3656"/>
    <w:rsid w:val="007A379D"/>
    <w:rsid w:val="007A4D82"/>
    <w:rsid w:val="007A501C"/>
    <w:rsid w:val="007A5FD5"/>
    <w:rsid w:val="007A6452"/>
    <w:rsid w:val="007A7B6A"/>
    <w:rsid w:val="007B08B5"/>
    <w:rsid w:val="007B3E0A"/>
    <w:rsid w:val="007B44E7"/>
    <w:rsid w:val="007B5C96"/>
    <w:rsid w:val="007C00A9"/>
    <w:rsid w:val="007C06F1"/>
    <w:rsid w:val="007C09D0"/>
    <w:rsid w:val="007C79E7"/>
    <w:rsid w:val="007D12A1"/>
    <w:rsid w:val="007D2F42"/>
    <w:rsid w:val="007D5BE4"/>
    <w:rsid w:val="007D65DB"/>
    <w:rsid w:val="007D6742"/>
    <w:rsid w:val="007D79D9"/>
    <w:rsid w:val="007E06F9"/>
    <w:rsid w:val="007E1EEC"/>
    <w:rsid w:val="007E22BC"/>
    <w:rsid w:val="007E2C37"/>
    <w:rsid w:val="007E3E50"/>
    <w:rsid w:val="007E5977"/>
    <w:rsid w:val="007F2030"/>
    <w:rsid w:val="007F3573"/>
    <w:rsid w:val="007F63F5"/>
    <w:rsid w:val="00800A73"/>
    <w:rsid w:val="00800BB9"/>
    <w:rsid w:val="0080122A"/>
    <w:rsid w:val="0080407F"/>
    <w:rsid w:val="00804C26"/>
    <w:rsid w:val="00806B13"/>
    <w:rsid w:val="00810C0F"/>
    <w:rsid w:val="00811054"/>
    <w:rsid w:val="008112EE"/>
    <w:rsid w:val="00811772"/>
    <w:rsid w:val="0081358F"/>
    <w:rsid w:val="00813CF0"/>
    <w:rsid w:val="008170F1"/>
    <w:rsid w:val="008200C1"/>
    <w:rsid w:val="008208B1"/>
    <w:rsid w:val="00820957"/>
    <w:rsid w:val="008212D0"/>
    <w:rsid w:val="00821C9E"/>
    <w:rsid w:val="00821CCE"/>
    <w:rsid w:val="00821D45"/>
    <w:rsid w:val="00823448"/>
    <w:rsid w:val="00824C77"/>
    <w:rsid w:val="00834E3F"/>
    <w:rsid w:val="008355C2"/>
    <w:rsid w:val="008361B3"/>
    <w:rsid w:val="008373CB"/>
    <w:rsid w:val="008377C4"/>
    <w:rsid w:val="008447FD"/>
    <w:rsid w:val="008471C8"/>
    <w:rsid w:val="0085432E"/>
    <w:rsid w:val="0085506B"/>
    <w:rsid w:val="00855FD8"/>
    <w:rsid w:val="0085613B"/>
    <w:rsid w:val="008576AC"/>
    <w:rsid w:val="00857B09"/>
    <w:rsid w:val="00861B22"/>
    <w:rsid w:val="008640C0"/>
    <w:rsid w:val="00864107"/>
    <w:rsid w:val="0086419E"/>
    <w:rsid w:val="00865DF6"/>
    <w:rsid w:val="0087117B"/>
    <w:rsid w:val="008740A6"/>
    <w:rsid w:val="008741B1"/>
    <w:rsid w:val="008758B4"/>
    <w:rsid w:val="00877AF5"/>
    <w:rsid w:val="00877FB9"/>
    <w:rsid w:val="00882B77"/>
    <w:rsid w:val="00883183"/>
    <w:rsid w:val="00883A30"/>
    <w:rsid w:val="00883A7E"/>
    <w:rsid w:val="00883CE5"/>
    <w:rsid w:val="00884B67"/>
    <w:rsid w:val="0088562E"/>
    <w:rsid w:val="00886305"/>
    <w:rsid w:val="00887B53"/>
    <w:rsid w:val="00890ABF"/>
    <w:rsid w:val="008920AD"/>
    <w:rsid w:val="00897820"/>
    <w:rsid w:val="008A0577"/>
    <w:rsid w:val="008A0727"/>
    <w:rsid w:val="008A1F0B"/>
    <w:rsid w:val="008A2A53"/>
    <w:rsid w:val="008A3771"/>
    <w:rsid w:val="008A3A0C"/>
    <w:rsid w:val="008A6909"/>
    <w:rsid w:val="008B0195"/>
    <w:rsid w:val="008B2236"/>
    <w:rsid w:val="008B2536"/>
    <w:rsid w:val="008B2584"/>
    <w:rsid w:val="008B4941"/>
    <w:rsid w:val="008B511A"/>
    <w:rsid w:val="008B517F"/>
    <w:rsid w:val="008B5403"/>
    <w:rsid w:val="008B728B"/>
    <w:rsid w:val="008C4362"/>
    <w:rsid w:val="008C5CF2"/>
    <w:rsid w:val="008C64ED"/>
    <w:rsid w:val="008C66F7"/>
    <w:rsid w:val="008C7553"/>
    <w:rsid w:val="008C76B4"/>
    <w:rsid w:val="008C777E"/>
    <w:rsid w:val="008D0D19"/>
    <w:rsid w:val="008D310D"/>
    <w:rsid w:val="008D367F"/>
    <w:rsid w:val="008D4AEB"/>
    <w:rsid w:val="008D4F91"/>
    <w:rsid w:val="008D5F0A"/>
    <w:rsid w:val="008D6E81"/>
    <w:rsid w:val="008D7592"/>
    <w:rsid w:val="008D7AE7"/>
    <w:rsid w:val="008E001A"/>
    <w:rsid w:val="008E0DF4"/>
    <w:rsid w:val="008E3C52"/>
    <w:rsid w:val="008E661A"/>
    <w:rsid w:val="008F0011"/>
    <w:rsid w:val="008F01FB"/>
    <w:rsid w:val="008F3102"/>
    <w:rsid w:val="008F55F4"/>
    <w:rsid w:val="00901180"/>
    <w:rsid w:val="00902744"/>
    <w:rsid w:val="009028B5"/>
    <w:rsid w:val="00905730"/>
    <w:rsid w:val="009074CF"/>
    <w:rsid w:val="00907AE0"/>
    <w:rsid w:val="0091120C"/>
    <w:rsid w:val="00911744"/>
    <w:rsid w:val="00912F2E"/>
    <w:rsid w:val="00914B83"/>
    <w:rsid w:val="009153CC"/>
    <w:rsid w:val="0091541A"/>
    <w:rsid w:val="009170B0"/>
    <w:rsid w:val="00917540"/>
    <w:rsid w:val="009203C1"/>
    <w:rsid w:val="00923375"/>
    <w:rsid w:val="00923FD1"/>
    <w:rsid w:val="009276BE"/>
    <w:rsid w:val="0093008B"/>
    <w:rsid w:val="0093091F"/>
    <w:rsid w:val="00931800"/>
    <w:rsid w:val="00935613"/>
    <w:rsid w:val="00936F54"/>
    <w:rsid w:val="00940B70"/>
    <w:rsid w:val="009413CD"/>
    <w:rsid w:val="00941931"/>
    <w:rsid w:val="00941D43"/>
    <w:rsid w:val="00942023"/>
    <w:rsid w:val="009459BA"/>
    <w:rsid w:val="009501E9"/>
    <w:rsid w:val="00950C51"/>
    <w:rsid w:val="0095311C"/>
    <w:rsid w:val="009540F9"/>
    <w:rsid w:val="00954550"/>
    <w:rsid w:val="00955B49"/>
    <w:rsid w:val="00956248"/>
    <w:rsid w:val="0095629A"/>
    <w:rsid w:val="00960DF1"/>
    <w:rsid w:val="009615B2"/>
    <w:rsid w:val="00971FBD"/>
    <w:rsid w:val="00972267"/>
    <w:rsid w:val="00973CF2"/>
    <w:rsid w:val="0097456B"/>
    <w:rsid w:val="00976C7B"/>
    <w:rsid w:val="00977B4E"/>
    <w:rsid w:val="00980171"/>
    <w:rsid w:val="00980AE4"/>
    <w:rsid w:val="00981AFF"/>
    <w:rsid w:val="0098224F"/>
    <w:rsid w:val="009837D9"/>
    <w:rsid w:val="00985601"/>
    <w:rsid w:val="00985C36"/>
    <w:rsid w:val="0098607A"/>
    <w:rsid w:val="00986415"/>
    <w:rsid w:val="009869DD"/>
    <w:rsid w:val="00986DD3"/>
    <w:rsid w:val="00987CB0"/>
    <w:rsid w:val="00987E30"/>
    <w:rsid w:val="00990440"/>
    <w:rsid w:val="00991D8E"/>
    <w:rsid w:val="00992B8D"/>
    <w:rsid w:val="00994A04"/>
    <w:rsid w:val="00996C5E"/>
    <w:rsid w:val="00997445"/>
    <w:rsid w:val="0099768E"/>
    <w:rsid w:val="009A079F"/>
    <w:rsid w:val="009A0AAE"/>
    <w:rsid w:val="009A0B2A"/>
    <w:rsid w:val="009A2E75"/>
    <w:rsid w:val="009A645E"/>
    <w:rsid w:val="009A72E3"/>
    <w:rsid w:val="009B2874"/>
    <w:rsid w:val="009B36C1"/>
    <w:rsid w:val="009B5B7F"/>
    <w:rsid w:val="009B6761"/>
    <w:rsid w:val="009B69A5"/>
    <w:rsid w:val="009B7199"/>
    <w:rsid w:val="009C0928"/>
    <w:rsid w:val="009C34AF"/>
    <w:rsid w:val="009C42A6"/>
    <w:rsid w:val="009C466A"/>
    <w:rsid w:val="009C578F"/>
    <w:rsid w:val="009D0AB9"/>
    <w:rsid w:val="009D192A"/>
    <w:rsid w:val="009D2345"/>
    <w:rsid w:val="009D3112"/>
    <w:rsid w:val="009D3128"/>
    <w:rsid w:val="009D40E5"/>
    <w:rsid w:val="009D4485"/>
    <w:rsid w:val="009D4FA5"/>
    <w:rsid w:val="009D5B96"/>
    <w:rsid w:val="009D7092"/>
    <w:rsid w:val="009D716A"/>
    <w:rsid w:val="009E0216"/>
    <w:rsid w:val="009E5D85"/>
    <w:rsid w:val="009E789E"/>
    <w:rsid w:val="009F143B"/>
    <w:rsid w:val="009F215D"/>
    <w:rsid w:val="009F24A9"/>
    <w:rsid w:val="009F40D2"/>
    <w:rsid w:val="009F5776"/>
    <w:rsid w:val="009F5880"/>
    <w:rsid w:val="00A03333"/>
    <w:rsid w:val="00A050C6"/>
    <w:rsid w:val="00A061F3"/>
    <w:rsid w:val="00A073D5"/>
    <w:rsid w:val="00A10644"/>
    <w:rsid w:val="00A11F85"/>
    <w:rsid w:val="00A12EFC"/>
    <w:rsid w:val="00A139EC"/>
    <w:rsid w:val="00A1597A"/>
    <w:rsid w:val="00A16BE3"/>
    <w:rsid w:val="00A21035"/>
    <w:rsid w:val="00A212E0"/>
    <w:rsid w:val="00A21C04"/>
    <w:rsid w:val="00A22002"/>
    <w:rsid w:val="00A25287"/>
    <w:rsid w:val="00A26757"/>
    <w:rsid w:val="00A27008"/>
    <w:rsid w:val="00A310CE"/>
    <w:rsid w:val="00A34305"/>
    <w:rsid w:val="00A347BA"/>
    <w:rsid w:val="00A36332"/>
    <w:rsid w:val="00A365BD"/>
    <w:rsid w:val="00A42F08"/>
    <w:rsid w:val="00A43128"/>
    <w:rsid w:val="00A43CCA"/>
    <w:rsid w:val="00A449FD"/>
    <w:rsid w:val="00A458E3"/>
    <w:rsid w:val="00A51A8C"/>
    <w:rsid w:val="00A524B6"/>
    <w:rsid w:val="00A53C84"/>
    <w:rsid w:val="00A551E1"/>
    <w:rsid w:val="00A558BD"/>
    <w:rsid w:val="00A56163"/>
    <w:rsid w:val="00A56E53"/>
    <w:rsid w:val="00A57404"/>
    <w:rsid w:val="00A5758E"/>
    <w:rsid w:val="00A602C7"/>
    <w:rsid w:val="00A60D8C"/>
    <w:rsid w:val="00A61C5D"/>
    <w:rsid w:val="00A62E96"/>
    <w:rsid w:val="00A63B9E"/>
    <w:rsid w:val="00A63D03"/>
    <w:rsid w:val="00A64EDA"/>
    <w:rsid w:val="00A6684E"/>
    <w:rsid w:val="00A72EAA"/>
    <w:rsid w:val="00A7429E"/>
    <w:rsid w:val="00A74860"/>
    <w:rsid w:val="00A75AAC"/>
    <w:rsid w:val="00A7659D"/>
    <w:rsid w:val="00A771E3"/>
    <w:rsid w:val="00A80487"/>
    <w:rsid w:val="00A8081B"/>
    <w:rsid w:val="00A80925"/>
    <w:rsid w:val="00A81548"/>
    <w:rsid w:val="00A82C5A"/>
    <w:rsid w:val="00A83842"/>
    <w:rsid w:val="00A83F32"/>
    <w:rsid w:val="00A85B25"/>
    <w:rsid w:val="00A87C64"/>
    <w:rsid w:val="00A91949"/>
    <w:rsid w:val="00A91CA4"/>
    <w:rsid w:val="00A93330"/>
    <w:rsid w:val="00A95455"/>
    <w:rsid w:val="00A95F62"/>
    <w:rsid w:val="00AA0684"/>
    <w:rsid w:val="00AA09FC"/>
    <w:rsid w:val="00AA2DA1"/>
    <w:rsid w:val="00AA3739"/>
    <w:rsid w:val="00AA41A7"/>
    <w:rsid w:val="00AA520D"/>
    <w:rsid w:val="00AA70D0"/>
    <w:rsid w:val="00AA73F2"/>
    <w:rsid w:val="00AB0894"/>
    <w:rsid w:val="00AB181F"/>
    <w:rsid w:val="00AB5CA8"/>
    <w:rsid w:val="00AB74DE"/>
    <w:rsid w:val="00AB770F"/>
    <w:rsid w:val="00AB7CB7"/>
    <w:rsid w:val="00AC1118"/>
    <w:rsid w:val="00AC5617"/>
    <w:rsid w:val="00AC590C"/>
    <w:rsid w:val="00AC6D6B"/>
    <w:rsid w:val="00AC7B02"/>
    <w:rsid w:val="00AD38EF"/>
    <w:rsid w:val="00AD3B43"/>
    <w:rsid w:val="00AD3B97"/>
    <w:rsid w:val="00AE5AFF"/>
    <w:rsid w:val="00AE5C3A"/>
    <w:rsid w:val="00AF1ADD"/>
    <w:rsid w:val="00AF1E46"/>
    <w:rsid w:val="00AF326C"/>
    <w:rsid w:val="00AF3ECD"/>
    <w:rsid w:val="00B02D76"/>
    <w:rsid w:val="00B04C38"/>
    <w:rsid w:val="00B05E74"/>
    <w:rsid w:val="00B073CE"/>
    <w:rsid w:val="00B11242"/>
    <w:rsid w:val="00B11933"/>
    <w:rsid w:val="00B1676B"/>
    <w:rsid w:val="00B1687F"/>
    <w:rsid w:val="00B212BA"/>
    <w:rsid w:val="00B215C3"/>
    <w:rsid w:val="00B21F16"/>
    <w:rsid w:val="00B250CA"/>
    <w:rsid w:val="00B2554B"/>
    <w:rsid w:val="00B300E8"/>
    <w:rsid w:val="00B31341"/>
    <w:rsid w:val="00B31E4B"/>
    <w:rsid w:val="00B31E62"/>
    <w:rsid w:val="00B33117"/>
    <w:rsid w:val="00B33B81"/>
    <w:rsid w:val="00B33D5F"/>
    <w:rsid w:val="00B34923"/>
    <w:rsid w:val="00B34BF2"/>
    <w:rsid w:val="00B411EA"/>
    <w:rsid w:val="00B41B42"/>
    <w:rsid w:val="00B42B65"/>
    <w:rsid w:val="00B431D9"/>
    <w:rsid w:val="00B46057"/>
    <w:rsid w:val="00B479D7"/>
    <w:rsid w:val="00B50D58"/>
    <w:rsid w:val="00B50F79"/>
    <w:rsid w:val="00B510F9"/>
    <w:rsid w:val="00B53B00"/>
    <w:rsid w:val="00B53F07"/>
    <w:rsid w:val="00B54453"/>
    <w:rsid w:val="00B5576A"/>
    <w:rsid w:val="00B56982"/>
    <w:rsid w:val="00B576E8"/>
    <w:rsid w:val="00B6136B"/>
    <w:rsid w:val="00B6249B"/>
    <w:rsid w:val="00B628B8"/>
    <w:rsid w:val="00B63A43"/>
    <w:rsid w:val="00B65C08"/>
    <w:rsid w:val="00B66C71"/>
    <w:rsid w:val="00B725D2"/>
    <w:rsid w:val="00B734A9"/>
    <w:rsid w:val="00B745FB"/>
    <w:rsid w:val="00B7532F"/>
    <w:rsid w:val="00B753D6"/>
    <w:rsid w:val="00B772E6"/>
    <w:rsid w:val="00B804B2"/>
    <w:rsid w:val="00B81B50"/>
    <w:rsid w:val="00B8548D"/>
    <w:rsid w:val="00B90569"/>
    <w:rsid w:val="00B92E0A"/>
    <w:rsid w:val="00B930F9"/>
    <w:rsid w:val="00B93A75"/>
    <w:rsid w:val="00B93ED1"/>
    <w:rsid w:val="00B9422D"/>
    <w:rsid w:val="00B95174"/>
    <w:rsid w:val="00B95BE8"/>
    <w:rsid w:val="00B96007"/>
    <w:rsid w:val="00B9647B"/>
    <w:rsid w:val="00BA1CEA"/>
    <w:rsid w:val="00BA41CC"/>
    <w:rsid w:val="00BA746E"/>
    <w:rsid w:val="00BB1874"/>
    <w:rsid w:val="00BB2240"/>
    <w:rsid w:val="00BB2784"/>
    <w:rsid w:val="00BB27D0"/>
    <w:rsid w:val="00BB3941"/>
    <w:rsid w:val="00BB691B"/>
    <w:rsid w:val="00BB6BC5"/>
    <w:rsid w:val="00BB7622"/>
    <w:rsid w:val="00BC0790"/>
    <w:rsid w:val="00BC0B85"/>
    <w:rsid w:val="00BC1D12"/>
    <w:rsid w:val="00BC1E75"/>
    <w:rsid w:val="00BC2360"/>
    <w:rsid w:val="00BC33FB"/>
    <w:rsid w:val="00BC6D73"/>
    <w:rsid w:val="00BC7144"/>
    <w:rsid w:val="00BD0471"/>
    <w:rsid w:val="00BD10CB"/>
    <w:rsid w:val="00BD210C"/>
    <w:rsid w:val="00BD339F"/>
    <w:rsid w:val="00BD3B35"/>
    <w:rsid w:val="00BD6BAC"/>
    <w:rsid w:val="00BE1C32"/>
    <w:rsid w:val="00BE204B"/>
    <w:rsid w:val="00BE255F"/>
    <w:rsid w:val="00BE403F"/>
    <w:rsid w:val="00BE463F"/>
    <w:rsid w:val="00BE469B"/>
    <w:rsid w:val="00BE5FDD"/>
    <w:rsid w:val="00BE680F"/>
    <w:rsid w:val="00BE6F74"/>
    <w:rsid w:val="00BE7546"/>
    <w:rsid w:val="00BF75E5"/>
    <w:rsid w:val="00C03058"/>
    <w:rsid w:val="00C03453"/>
    <w:rsid w:val="00C06CC2"/>
    <w:rsid w:val="00C10D48"/>
    <w:rsid w:val="00C1105A"/>
    <w:rsid w:val="00C111FD"/>
    <w:rsid w:val="00C12227"/>
    <w:rsid w:val="00C13FBC"/>
    <w:rsid w:val="00C14532"/>
    <w:rsid w:val="00C145EF"/>
    <w:rsid w:val="00C1613F"/>
    <w:rsid w:val="00C172A4"/>
    <w:rsid w:val="00C20D19"/>
    <w:rsid w:val="00C20EF5"/>
    <w:rsid w:val="00C2166C"/>
    <w:rsid w:val="00C21BC3"/>
    <w:rsid w:val="00C222AF"/>
    <w:rsid w:val="00C230AC"/>
    <w:rsid w:val="00C235EC"/>
    <w:rsid w:val="00C23E3A"/>
    <w:rsid w:val="00C24EE8"/>
    <w:rsid w:val="00C2661B"/>
    <w:rsid w:val="00C26A79"/>
    <w:rsid w:val="00C26F59"/>
    <w:rsid w:val="00C27782"/>
    <w:rsid w:val="00C35BC9"/>
    <w:rsid w:val="00C37113"/>
    <w:rsid w:val="00C401DA"/>
    <w:rsid w:val="00C41D30"/>
    <w:rsid w:val="00C42BBC"/>
    <w:rsid w:val="00C4675E"/>
    <w:rsid w:val="00C46EE5"/>
    <w:rsid w:val="00C46FE2"/>
    <w:rsid w:val="00C47D0C"/>
    <w:rsid w:val="00C519AA"/>
    <w:rsid w:val="00C51D3B"/>
    <w:rsid w:val="00C52C62"/>
    <w:rsid w:val="00C53442"/>
    <w:rsid w:val="00C549C2"/>
    <w:rsid w:val="00C573BF"/>
    <w:rsid w:val="00C57948"/>
    <w:rsid w:val="00C6326F"/>
    <w:rsid w:val="00C70B78"/>
    <w:rsid w:val="00C74679"/>
    <w:rsid w:val="00C77AF7"/>
    <w:rsid w:val="00C80A49"/>
    <w:rsid w:val="00C81DD6"/>
    <w:rsid w:val="00C83150"/>
    <w:rsid w:val="00C840C9"/>
    <w:rsid w:val="00C84E8D"/>
    <w:rsid w:val="00C8506F"/>
    <w:rsid w:val="00C8672E"/>
    <w:rsid w:val="00C90785"/>
    <w:rsid w:val="00C927DC"/>
    <w:rsid w:val="00C95ED0"/>
    <w:rsid w:val="00C96141"/>
    <w:rsid w:val="00CA0408"/>
    <w:rsid w:val="00CA4AC5"/>
    <w:rsid w:val="00CA4D94"/>
    <w:rsid w:val="00CA608B"/>
    <w:rsid w:val="00CA6978"/>
    <w:rsid w:val="00CB09AD"/>
    <w:rsid w:val="00CB0B6F"/>
    <w:rsid w:val="00CB1FC9"/>
    <w:rsid w:val="00CB30FD"/>
    <w:rsid w:val="00CB4250"/>
    <w:rsid w:val="00CB52DF"/>
    <w:rsid w:val="00CB54FD"/>
    <w:rsid w:val="00CB5D55"/>
    <w:rsid w:val="00CC2B8E"/>
    <w:rsid w:val="00CC49D0"/>
    <w:rsid w:val="00CC7CCD"/>
    <w:rsid w:val="00CD1BFA"/>
    <w:rsid w:val="00CD25FD"/>
    <w:rsid w:val="00CD261D"/>
    <w:rsid w:val="00CD5DDF"/>
    <w:rsid w:val="00CD6949"/>
    <w:rsid w:val="00CD6E11"/>
    <w:rsid w:val="00CE020F"/>
    <w:rsid w:val="00CE06E1"/>
    <w:rsid w:val="00CE1878"/>
    <w:rsid w:val="00CE1D6E"/>
    <w:rsid w:val="00CE23CF"/>
    <w:rsid w:val="00CE5504"/>
    <w:rsid w:val="00CE5898"/>
    <w:rsid w:val="00CE5B8D"/>
    <w:rsid w:val="00CE6617"/>
    <w:rsid w:val="00CF265D"/>
    <w:rsid w:val="00CF3B6C"/>
    <w:rsid w:val="00CF4290"/>
    <w:rsid w:val="00CF55C3"/>
    <w:rsid w:val="00D00FFF"/>
    <w:rsid w:val="00D01A6B"/>
    <w:rsid w:val="00D0245B"/>
    <w:rsid w:val="00D036EB"/>
    <w:rsid w:val="00D07A64"/>
    <w:rsid w:val="00D10708"/>
    <w:rsid w:val="00D10D97"/>
    <w:rsid w:val="00D126E3"/>
    <w:rsid w:val="00D14E67"/>
    <w:rsid w:val="00D14E76"/>
    <w:rsid w:val="00D15106"/>
    <w:rsid w:val="00D2069C"/>
    <w:rsid w:val="00D20B67"/>
    <w:rsid w:val="00D214CE"/>
    <w:rsid w:val="00D230A7"/>
    <w:rsid w:val="00D250ED"/>
    <w:rsid w:val="00D30225"/>
    <w:rsid w:val="00D30EC0"/>
    <w:rsid w:val="00D315F4"/>
    <w:rsid w:val="00D31656"/>
    <w:rsid w:val="00D36298"/>
    <w:rsid w:val="00D365CE"/>
    <w:rsid w:val="00D36C84"/>
    <w:rsid w:val="00D36DFD"/>
    <w:rsid w:val="00D37408"/>
    <w:rsid w:val="00D37B4B"/>
    <w:rsid w:val="00D37C4C"/>
    <w:rsid w:val="00D44C80"/>
    <w:rsid w:val="00D4563A"/>
    <w:rsid w:val="00D45A1D"/>
    <w:rsid w:val="00D45ABF"/>
    <w:rsid w:val="00D47D0F"/>
    <w:rsid w:val="00D50F05"/>
    <w:rsid w:val="00D52BB1"/>
    <w:rsid w:val="00D568E8"/>
    <w:rsid w:val="00D57404"/>
    <w:rsid w:val="00D57D05"/>
    <w:rsid w:val="00D57ECC"/>
    <w:rsid w:val="00D6559C"/>
    <w:rsid w:val="00D658F8"/>
    <w:rsid w:val="00D66961"/>
    <w:rsid w:val="00D67615"/>
    <w:rsid w:val="00D73B7A"/>
    <w:rsid w:val="00D74E87"/>
    <w:rsid w:val="00D77210"/>
    <w:rsid w:val="00D77AB8"/>
    <w:rsid w:val="00D8001A"/>
    <w:rsid w:val="00D81ABC"/>
    <w:rsid w:val="00D9160E"/>
    <w:rsid w:val="00D91FC9"/>
    <w:rsid w:val="00D9383E"/>
    <w:rsid w:val="00D93FA0"/>
    <w:rsid w:val="00D955F6"/>
    <w:rsid w:val="00D956F7"/>
    <w:rsid w:val="00DA14CB"/>
    <w:rsid w:val="00DA1DDE"/>
    <w:rsid w:val="00DA1F53"/>
    <w:rsid w:val="00DA24A0"/>
    <w:rsid w:val="00DA2BFB"/>
    <w:rsid w:val="00DA48C2"/>
    <w:rsid w:val="00DB2BE7"/>
    <w:rsid w:val="00DB4623"/>
    <w:rsid w:val="00DB6683"/>
    <w:rsid w:val="00DB6D89"/>
    <w:rsid w:val="00DC00B8"/>
    <w:rsid w:val="00DC07D4"/>
    <w:rsid w:val="00DC161E"/>
    <w:rsid w:val="00DC1C90"/>
    <w:rsid w:val="00DC339A"/>
    <w:rsid w:val="00DC349D"/>
    <w:rsid w:val="00DC394B"/>
    <w:rsid w:val="00DC3ED9"/>
    <w:rsid w:val="00DC402F"/>
    <w:rsid w:val="00DC5C53"/>
    <w:rsid w:val="00DC76A2"/>
    <w:rsid w:val="00DD1DF2"/>
    <w:rsid w:val="00DD2505"/>
    <w:rsid w:val="00DD282B"/>
    <w:rsid w:val="00DD580F"/>
    <w:rsid w:val="00DD5983"/>
    <w:rsid w:val="00DD68D3"/>
    <w:rsid w:val="00DD715C"/>
    <w:rsid w:val="00DE092D"/>
    <w:rsid w:val="00DE25C0"/>
    <w:rsid w:val="00DE3C47"/>
    <w:rsid w:val="00DE3F98"/>
    <w:rsid w:val="00DE4BB9"/>
    <w:rsid w:val="00DE5921"/>
    <w:rsid w:val="00DE5E69"/>
    <w:rsid w:val="00DE65C5"/>
    <w:rsid w:val="00DE6F26"/>
    <w:rsid w:val="00DF0065"/>
    <w:rsid w:val="00DF03B0"/>
    <w:rsid w:val="00DF0447"/>
    <w:rsid w:val="00DF06B3"/>
    <w:rsid w:val="00DF09AD"/>
    <w:rsid w:val="00DF0D4F"/>
    <w:rsid w:val="00DF185D"/>
    <w:rsid w:val="00DF186D"/>
    <w:rsid w:val="00DF1FA9"/>
    <w:rsid w:val="00DF2BAA"/>
    <w:rsid w:val="00DF3379"/>
    <w:rsid w:val="00DF5A4E"/>
    <w:rsid w:val="00DF5F05"/>
    <w:rsid w:val="00DF61EF"/>
    <w:rsid w:val="00DF7551"/>
    <w:rsid w:val="00DF771A"/>
    <w:rsid w:val="00DF7FC5"/>
    <w:rsid w:val="00E00ED7"/>
    <w:rsid w:val="00E00F05"/>
    <w:rsid w:val="00E0241E"/>
    <w:rsid w:val="00E02455"/>
    <w:rsid w:val="00E02ED0"/>
    <w:rsid w:val="00E04511"/>
    <w:rsid w:val="00E05E16"/>
    <w:rsid w:val="00E05EDE"/>
    <w:rsid w:val="00E0637F"/>
    <w:rsid w:val="00E120C1"/>
    <w:rsid w:val="00E125C4"/>
    <w:rsid w:val="00E126DC"/>
    <w:rsid w:val="00E14BA7"/>
    <w:rsid w:val="00E14DC3"/>
    <w:rsid w:val="00E16E1C"/>
    <w:rsid w:val="00E17076"/>
    <w:rsid w:val="00E17131"/>
    <w:rsid w:val="00E1748B"/>
    <w:rsid w:val="00E17E88"/>
    <w:rsid w:val="00E22582"/>
    <w:rsid w:val="00E2410C"/>
    <w:rsid w:val="00E24CD3"/>
    <w:rsid w:val="00E25C69"/>
    <w:rsid w:val="00E26A5E"/>
    <w:rsid w:val="00E30340"/>
    <w:rsid w:val="00E30D10"/>
    <w:rsid w:val="00E3110E"/>
    <w:rsid w:val="00E32B16"/>
    <w:rsid w:val="00E33588"/>
    <w:rsid w:val="00E344A1"/>
    <w:rsid w:val="00E3555E"/>
    <w:rsid w:val="00E35D58"/>
    <w:rsid w:val="00E36780"/>
    <w:rsid w:val="00E36BE0"/>
    <w:rsid w:val="00E3746F"/>
    <w:rsid w:val="00E41183"/>
    <w:rsid w:val="00E41218"/>
    <w:rsid w:val="00E424CE"/>
    <w:rsid w:val="00E43BA9"/>
    <w:rsid w:val="00E43C4C"/>
    <w:rsid w:val="00E45391"/>
    <w:rsid w:val="00E47BFE"/>
    <w:rsid w:val="00E50670"/>
    <w:rsid w:val="00E528F5"/>
    <w:rsid w:val="00E529FB"/>
    <w:rsid w:val="00E569B2"/>
    <w:rsid w:val="00E577D3"/>
    <w:rsid w:val="00E61B8F"/>
    <w:rsid w:val="00E61C9E"/>
    <w:rsid w:val="00E6250F"/>
    <w:rsid w:val="00E625D7"/>
    <w:rsid w:val="00E62667"/>
    <w:rsid w:val="00E62D46"/>
    <w:rsid w:val="00E65A29"/>
    <w:rsid w:val="00E663AA"/>
    <w:rsid w:val="00E6644E"/>
    <w:rsid w:val="00E70385"/>
    <w:rsid w:val="00E70426"/>
    <w:rsid w:val="00E71E5A"/>
    <w:rsid w:val="00E71ED3"/>
    <w:rsid w:val="00E73563"/>
    <w:rsid w:val="00E740A3"/>
    <w:rsid w:val="00E74977"/>
    <w:rsid w:val="00E753CB"/>
    <w:rsid w:val="00E8245B"/>
    <w:rsid w:val="00E829A7"/>
    <w:rsid w:val="00E8302D"/>
    <w:rsid w:val="00E836F1"/>
    <w:rsid w:val="00E862E4"/>
    <w:rsid w:val="00E86629"/>
    <w:rsid w:val="00E86746"/>
    <w:rsid w:val="00E86982"/>
    <w:rsid w:val="00E902F6"/>
    <w:rsid w:val="00E948F0"/>
    <w:rsid w:val="00E94967"/>
    <w:rsid w:val="00E97EED"/>
    <w:rsid w:val="00EA04A3"/>
    <w:rsid w:val="00EA3631"/>
    <w:rsid w:val="00EA36DF"/>
    <w:rsid w:val="00EA40C5"/>
    <w:rsid w:val="00EB0102"/>
    <w:rsid w:val="00EB24F4"/>
    <w:rsid w:val="00EB3D52"/>
    <w:rsid w:val="00EB4C6F"/>
    <w:rsid w:val="00EB55BE"/>
    <w:rsid w:val="00EB5B5F"/>
    <w:rsid w:val="00EB69FE"/>
    <w:rsid w:val="00EC3667"/>
    <w:rsid w:val="00EC3CB4"/>
    <w:rsid w:val="00EC4AF9"/>
    <w:rsid w:val="00EC4B2D"/>
    <w:rsid w:val="00EC5E57"/>
    <w:rsid w:val="00EC6F67"/>
    <w:rsid w:val="00EC7B64"/>
    <w:rsid w:val="00ED066A"/>
    <w:rsid w:val="00ED13C1"/>
    <w:rsid w:val="00ED2972"/>
    <w:rsid w:val="00ED2B9B"/>
    <w:rsid w:val="00ED3A41"/>
    <w:rsid w:val="00ED3CD7"/>
    <w:rsid w:val="00ED5274"/>
    <w:rsid w:val="00ED5FBE"/>
    <w:rsid w:val="00ED64F2"/>
    <w:rsid w:val="00EE14D5"/>
    <w:rsid w:val="00EE355B"/>
    <w:rsid w:val="00EE4340"/>
    <w:rsid w:val="00EE512C"/>
    <w:rsid w:val="00EE6F1F"/>
    <w:rsid w:val="00EE7909"/>
    <w:rsid w:val="00EF0434"/>
    <w:rsid w:val="00EF0B54"/>
    <w:rsid w:val="00EF1BEA"/>
    <w:rsid w:val="00EF3DE8"/>
    <w:rsid w:val="00EF4BE7"/>
    <w:rsid w:val="00EF5572"/>
    <w:rsid w:val="00EF60B6"/>
    <w:rsid w:val="00EF6FD0"/>
    <w:rsid w:val="00EF71D3"/>
    <w:rsid w:val="00F00257"/>
    <w:rsid w:val="00F0055B"/>
    <w:rsid w:val="00F01C04"/>
    <w:rsid w:val="00F040CF"/>
    <w:rsid w:val="00F053FD"/>
    <w:rsid w:val="00F06774"/>
    <w:rsid w:val="00F07DC3"/>
    <w:rsid w:val="00F10B02"/>
    <w:rsid w:val="00F1293E"/>
    <w:rsid w:val="00F13D81"/>
    <w:rsid w:val="00F13DD5"/>
    <w:rsid w:val="00F152B0"/>
    <w:rsid w:val="00F1719E"/>
    <w:rsid w:val="00F17F9B"/>
    <w:rsid w:val="00F22108"/>
    <w:rsid w:val="00F221F5"/>
    <w:rsid w:val="00F22AE1"/>
    <w:rsid w:val="00F24894"/>
    <w:rsid w:val="00F25DFB"/>
    <w:rsid w:val="00F261CD"/>
    <w:rsid w:val="00F266CA"/>
    <w:rsid w:val="00F26A64"/>
    <w:rsid w:val="00F32D5A"/>
    <w:rsid w:val="00F330E5"/>
    <w:rsid w:val="00F345AC"/>
    <w:rsid w:val="00F35561"/>
    <w:rsid w:val="00F368F6"/>
    <w:rsid w:val="00F41687"/>
    <w:rsid w:val="00F42FDA"/>
    <w:rsid w:val="00F44979"/>
    <w:rsid w:val="00F45A7B"/>
    <w:rsid w:val="00F46BBF"/>
    <w:rsid w:val="00F475F7"/>
    <w:rsid w:val="00F50825"/>
    <w:rsid w:val="00F50A18"/>
    <w:rsid w:val="00F50CAA"/>
    <w:rsid w:val="00F61096"/>
    <w:rsid w:val="00F62BD5"/>
    <w:rsid w:val="00F65D62"/>
    <w:rsid w:val="00F6605F"/>
    <w:rsid w:val="00F66363"/>
    <w:rsid w:val="00F666D1"/>
    <w:rsid w:val="00F67490"/>
    <w:rsid w:val="00F678C8"/>
    <w:rsid w:val="00F679FA"/>
    <w:rsid w:val="00F70530"/>
    <w:rsid w:val="00F719CD"/>
    <w:rsid w:val="00F7314B"/>
    <w:rsid w:val="00F75004"/>
    <w:rsid w:val="00F753FF"/>
    <w:rsid w:val="00F75ABA"/>
    <w:rsid w:val="00F76B13"/>
    <w:rsid w:val="00F778AF"/>
    <w:rsid w:val="00F80244"/>
    <w:rsid w:val="00F8060D"/>
    <w:rsid w:val="00F80ACD"/>
    <w:rsid w:val="00F82D99"/>
    <w:rsid w:val="00F87DFC"/>
    <w:rsid w:val="00F92DA2"/>
    <w:rsid w:val="00F94ACB"/>
    <w:rsid w:val="00F97164"/>
    <w:rsid w:val="00FA013F"/>
    <w:rsid w:val="00FA1500"/>
    <w:rsid w:val="00FA434B"/>
    <w:rsid w:val="00FA498B"/>
    <w:rsid w:val="00FA52CD"/>
    <w:rsid w:val="00FA5308"/>
    <w:rsid w:val="00FA675F"/>
    <w:rsid w:val="00FA776A"/>
    <w:rsid w:val="00FA7A07"/>
    <w:rsid w:val="00FB0A5E"/>
    <w:rsid w:val="00FB3740"/>
    <w:rsid w:val="00FB3762"/>
    <w:rsid w:val="00FB4D04"/>
    <w:rsid w:val="00FB6953"/>
    <w:rsid w:val="00FB725F"/>
    <w:rsid w:val="00FC2769"/>
    <w:rsid w:val="00FC5319"/>
    <w:rsid w:val="00FC67C5"/>
    <w:rsid w:val="00FC6871"/>
    <w:rsid w:val="00FD1153"/>
    <w:rsid w:val="00FD188D"/>
    <w:rsid w:val="00FD6380"/>
    <w:rsid w:val="00FD760C"/>
    <w:rsid w:val="00FE12F5"/>
    <w:rsid w:val="00FE39B8"/>
    <w:rsid w:val="00FE4616"/>
    <w:rsid w:val="00FF3CC2"/>
    <w:rsid w:val="00FF409D"/>
    <w:rsid w:val="00FF4298"/>
    <w:rsid w:val="00FF4E0C"/>
    <w:rsid w:val="00FF581B"/>
    <w:rsid w:val="00FF62D1"/>
    <w:rsid w:val="00FF736E"/>
    <w:rsid w:val="00FF77D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81CE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865A9"/>
    <w:pPr>
      <w:spacing w:after="0" w:line="240" w:lineRule="auto"/>
    </w:pPr>
    <w:rPr>
      <w:rFonts w:ascii="Calibri" w:hAnsi="Calibri" w:cs="Calibri"/>
      <w:lang w:val="en-CA"/>
    </w:rPr>
  </w:style>
  <w:style w:type="paragraph" w:styleId="Heading1">
    <w:name w:val="heading 1"/>
    <w:basedOn w:val="Normal"/>
    <w:next w:val="Normal"/>
    <w:link w:val="Heading1Char"/>
    <w:uiPriority w:val="9"/>
    <w:qFormat/>
    <w:rsid w:val="002674FF"/>
    <w:pPr>
      <w:keepNext/>
      <w:keepLines/>
      <w:spacing w:before="240"/>
      <w:jc w:val="both"/>
      <w:outlineLvl w:val="0"/>
    </w:pPr>
    <w:rPr>
      <w:rFonts w:asciiTheme="majorHAnsi" w:eastAsiaTheme="majorEastAsia" w:hAnsiTheme="majorHAnsi" w:cstheme="majorBidi"/>
      <w:color w:val="365F91" w:themeColor="accent1" w:themeShade="BF"/>
      <w:sz w:val="32"/>
      <w:szCs w:val="32"/>
      <w:lang w:val="en-US"/>
    </w:rPr>
  </w:style>
  <w:style w:type="paragraph" w:styleId="Heading2">
    <w:name w:val="heading 2"/>
    <w:basedOn w:val="Normal"/>
    <w:next w:val="Normal"/>
    <w:link w:val="Heading2Char"/>
    <w:uiPriority w:val="9"/>
    <w:unhideWhenUsed/>
    <w:qFormat/>
    <w:rsid w:val="0048557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9F24A9"/>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506F7"/>
    <w:pPr>
      <w:tabs>
        <w:tab w:val="center" w:pos="4153"/>
        <w:tab w:val="right" w:pos="8306"/>
      </w:tabs>
      <w:spacing w:before="80" w:after="80"/>
      <w:jc w:val="both"/>
    </w:pPr>
    <w:rPr>
      <w:rFonts w:ascii="Arial" w:hAnsi="Arial"/>
      <w:lang w:val="en-US"/>
    </w:rPr>
  </w:style>
  <w:style w:type="character" w:customStyle="1" w:styleId="FooterChar">
    <w:name w:val="Footer Char"/>
    <w:basedOn w:val="DefaultParagraphFont"/>
    <w:link w:val="Footer"/>
    <w:uiPriority w:val="99"/>
    <w:rsid w:val="003506F7"/>
    <w:rPr>
      <w:rFonts w:ascii="Arial" w:eastAsia="Times New Roman" w:hAnsi="Arial" w:cs="Times New Roman"/>
      <w:szCs w:val="24"/>
    </w:rPr>
  </w:style>
  <w:style w:type="character" w:styleId="FootnoteReference">
    <w:name w:val="footnote reference"/>
    <w:basedOn w:val="DefaultParagraphFont"/>
    <w:unhideWhenUsed/>
    <w:rsid w:val="003506F7"/>
    <w:rPr>
      <w:vertAlign w:val="superscript"/>
    </w:rPr>
  </w:style>
  <w:style w:type="paragraph" w:styleId="NormalWeb">
    <w:name w:val="Normal (Web)"/>
    <w:basedOn w:val="Normal"/>
    <w:uiPriority w:val="99"/>
    <w:unhideWhenUsed/>
    <w:rsid w:val="003506F7"/>
    <w:pPr>
      <w:spacing w:before="100" w:beforeAutospacing="1" w:after="100" w:afterAutospacing="1"/>
    </w:pPr>
    <w:rPr>
      <w:lang w:val="en-US"/>
    </w:rPr>
  </w:style>
  <w:style w:type="paragraph" w:styleId="Header">
    <w:name w:val="header"/>
    <w:basedOn w:val="Normal"/>
    <w:link w:val="HeaderChar"/>
    <w:uiPriority w:val="99"/>
    <w:unhideWhenUsed/>
    <w:rsid w:val="003506F7"/>
    <w:pPr>
      <w:tabs>
        <w:tab w:val="center" w:pos="4680"/>
        <w:tab w:val="right" w:pos="9360"/>
      </w:tabs>
      <w:jc w:val="both"/>
    </w:pPr>
    <w:rPr>
      <w:rFonts w:ascii="Arial" w:hAnsi="Arial"/>
      <w:lang w:val="en-US"/>
    </w:rPr>
  </w:style>
  <w:style w:type="character" w:customStyle="1" w:styleId="HeaderChar">
    <w:name w:val="Header Char"/>
    <w:basedOn w:val="DefaultParagraphFont"/>
    <w:link w:val="Header"/>
    <w:uiPriority w:val="99"/>
    <w:rsid w:val="003506F7"/>
    <w:rPr>
      <w:rFonts w:ascii="Arial" w:eastAsia="Times New Roman" w:hAnsi="Arial" w:cs="Times New Roman"/>
      <w:szCs w:val="24"/>
    </w:rPr>
  </w:style>
  <w:style w:type="paragraph" w:customStyle="1" w:styleId="Default">
    <w:name w:val="Default"/>
    <w:rsid w:val="00CE23CF"/>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DB2BE7"/>
    <w:pPr>
      <w:jc w:val="both"/>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DB2BE7"/>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E17E88"/>
    <w:rPr>
      <w:sz w:val="16"/>
      <w:szCs w:val="16"/>
    </w:rPr>
  </w:style>
  <w:style w:type="paragraph" w:styleId="CommentText">
    <w:name w:val="annotation text"/>
    <w:basedOn w:val="Normal"/>
    <w:link w:val="CommentTextChar"/>
    <w:uiPriority w:val="99"/>
    <w:unhideWhenUsed/>
    <w:rsid w:val="00E17E88"/>
    <w:pPr>
      <w:spacing w:before="80" w:after="80"/>
      <w:jc w:val="both"/>
    </w:pPr>
    <w:rPr>
      <w:rFonts w:ascii="Arial" w:hAnsi="Arial"/>
      <w:sz w:val="20"/>
      <w:szCs w:val="20"/>
      <w:lang w:val="en-US"/>
    </w:rPr>
  </w:style>
  <w:style w:type="character" w:customStyle="1" w:styleId="CommentTextChar">
    <w:name w:val="Comment Text Char"/>
    <w:basedOn w:val="DefaultParagraphFont"/>
    <w:link w:val="CommentText"/>
    <w:uiPriority w:val="99"/>
    <w:rsid w:val="00E17E88"/>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E17E88"/>
    <w:rPr>
      <w:b/>
      <w:bCs/>
    </w:rPr>
  </w:style>
  <w:style w:type="character" w:customStyle="1" w:styleId="CommentSubjectChar">
    <w:name w:val="Comment Subject Char"/>
    <w:basedOn w:val="CommentTextChar"/>
    <w:link w:val="CommentSubject"/>
    <w:uiPriority w:val="99"/>
    <w:semiHidden/>
    <w:rsid w:val="00E17E88"/>
    <w:rPr>
      <w:rFonts w:ascii="Arial" w:eastAsia="Times New Roman" w:hAnsi="Arial" w:cs="Times New Roman"/>
      <w:b/>
      <w:bCs/>
      <w:sz w:val="20"/>
      <w:szCs w:val="20"/>
    </w:rPr>
  </w:style>
  <w:style w:type="paragraph" w:styleId="ListParagraph">
    <w:name w:val="List Paragraph"/>
    <w:aliases w:val="Lapis Bulleted List,Bullets,List Paragraph1,List 100s,List Paragraph (numbered (a)),WB Para,Dot pt,F5 List Paragraph,No Spacing1,List Paragraph Char Char Char,Indicator Text,Numbered Para 1,Bullet 1,List Paragraph12,Bullet Points"/>
    <w:basedOn w:val="Normal"/>
    <w:link w:val="ListParagraphChar"/>
    <w:uiPriority w:val="34"/>
    <w:qFormat/>
    <w:rsid w:val="005659AB"/>
    <w:pPr>
      <w:spacing w:before="80" w:after="80"/>
      <w:ind w:left="720"/>
      <w:contextualSpacing/>
      <w:jc w:val="both"/>
    </w:pPr>
    <w:rPr>
      <w:rFonts w:ascii="Arial" w:hAnsi="Arial"/>
      <w:lang w:val="en-US"/>
    </w:rPr>
  </w:style>
  <w:style w:type="character" w:customStyle="1" w:styleId="ListParagraphChar">
    <w:name w:val="List Paragraph Char"/>
    <w:aliases w:val="Lapis Bulleted List Char,Bullets Char,List Paragraph1 Char,List 100s Char,List Paragraph (numbered (a)) Char,WB Para Char,Dot pt Char,F5 List Paragraph Char,No Spacing1 Char,List Paragraph Char Char Char Char,Indicator Text Char"/>
    <w:link w:val="ListParagraph"/>
    <w:uiPriority w:val="34"/>
    <w:locked/>
    <w:rsid w:val="005659AB"/>
    <w:rPr>
      <w:rFonts w:ascii="Arial" w:eastAsia="Times New Roman" w:hAnsi="Arial" w:cs="Times New Roman"/>
      <w:szCs w:val="24"/>
    </w:rPr>
  </w:style>
  <w:style w:type="table" w:styleId="TableGrid">
    <w:name w:val="Table Grid"/>
    <w:basedOn w:val="TableNormal"/>
    <w:uiPriority w:val="59"/>
    <w:rsid w:val="007A5FD5"/>
    <w:pPr>
      <w:spacing w:after="0" w:line="240" w:lineRule="auto"/>
    </w:pPr>
    <w:rPr>
      <w:rFonts w:ascii="Calibri" w:eastAsia="Calibri" w:hAnsi="Calibri" w:cs="Arial"/>
      <w:lang w:val="en-GB"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7A5FD5"/>
    <w:pPr>
      <w:spacing w:after="0" w:line="240" w:lineRule="auto"/>
    </w:pPr>
    <w:rPr>
      <w:rFonts w:ascii="Calibri" w:eastAsia="Calibri" w:hAnsi="Calibri" w:cs="Arial"/>
      <w:lang w:val="en-GB"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0AB9"/>
    <w:rPr>
      <w:color w:val="0000FF" w:themeColor="hyperlink"/>
      <w:u w:val="single"/>
    </w:rPr>
  </w:style>
  <w:style w:type="character" w:styleId="FollowedHyperlink">
    <w:name w:val="FollowedHyperlink"/>
    <w:basedOn w:val="DefaultParagraphFont"/>
    <w:uiPriority w:val="99"/>
    <w:semiHidden/>
    <w:unhideWhenUsed/>
    <w:rsid w:val="004C6C9F"/>
    <w:rPr>
      <w:color w:val="800080" w:themeColor="followedHyperlink"/>
      <w:u w:val="single"/>
    </w:rPr>
  </w:style>
  <w:style w:type="paragraph" w:styleId="NoSpacing">
    <w:name w:val="No Spacing"/>
    <w:link w:val="NoSpacingChar"/>
    <w:uiPriority w:val="1"/>
    <w:qFormat/>
    <w:rsid w:val="00F22108"/>
    <w:pPr>
      <w:spacing w:after="0" w:line="240" w:lineRule="auto"/>
    </w:pPr>
    <w:rPr>
      <w:rFonts w:eastAsiaTheme="minorEastAsia"/>
    </w:rPr>
  </w:style>
  <w:style w:type="character" w:customStyle="1" w:styleId="NoSpacingChar">
    <w:name w:val="No Spacing Char"/>
    <w:basedOn w:val="DefaultParagraphFont"/>
    <w:link w:val="NoSpacing"/>
    <w:uiPriority w:val="1"/>
    <w:rsid w:val="00F22108"/>
    <w:rPr>
      <w:rFonts w:eastAsiaTheme="minorEastAsia"/>
    </w:rPr>
  </w:style>
  <w:style w:type="character" w:customStyle="1" w:styleId="Heading1Char">
    <w:name w:val="Heading 1 Char"/>
    <w:basedOn w:val="DefaultParagraphFont"/>
    <w:link w:val="Heading1"/>
    <w:uiPriority w:val="9"/>
    <w:rsid w:val="002674F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2674FF"/>
    <w:pPr>
      <w:spacing w:line="259" w:lineRule="auto"/>
      <w:jc w:val="left"/>
      <w:outlineLvl w:val="9"/>
    </w:pPr>
  </w:style>
  <w:style w:type="character" w:customStyle="1" w:styleId="Mention1">
    <w:name w:val="Mention1"/>
    <w:basedOn w:val="DefaultParagraphFont"/>
    <w:uiPriority w:val="99"/>
    <w:semiHidden/>
    <w:unhideWhenUsed/>
    <w:rsid w:val="00820957"/>
    <w:rPr>
      <w:color w:val="2B579A"/>
      <w:shd w:val="clear" w:color="auto" w:fill="E6E6E6"/>
    </w:rPr>
  </w:style>
  <w:style w:type="character" w:customStyle="1" w:styleId="apple-converted-space">
    <w:name w:val="apple-converted-space"/>
    <w:basedOn w:val="DefaultParagraphFont"/>
    <w:rsid w:val="00FA776A"/>
  </w:style>
  <w:style w:type="paragraph" w:styleId="Revision">
    <w:name w:val="Revision"/>
    <w:hidden/>
    <w:uiPriority w:val="99"/>
    <w:semiHidden/>
    <w:rsid w:val="00000D5E"/>
    <w:pPr>
      <w:spacing w:after="0" w:line="240" w:lineRule="auto"/>
    </w:pPr>
    <w:rPr>
      <w:rFonts w:ascii="Arial" w:eastAsia="Times New Roman" w:hAnsi="Arial" w:cs="Times New Roman"/>
      <w:szCs w:val="24"/>
    </w:rPr>
  </w:style>
  <w:style w:type="table" w:styleId="PlainTable5">
    <w:name w:val="Plain Table 5"/>
    <w:basedOn w:val="TableNormal"/>
    <w:uiPriority w:val="45"/>
    <w:rsid w:val="00D9160E"/>
    <w:pPr>
      <w:spacing w:after="0" w:line="240" w:lineRule="auto"/>
    </w:pPr>
    <w:rPr>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nhideWhenUsed/>
    <w:qFormat/>
    <w:rsid w:val="00702D1D"/>
    <w:pPr>
      <w:spacing w:after="200"/>
      <w:jc w:val="both"/>
    </w:pPr>
    <w:rPr>
      <w:rFonts w:ascii="Arial" w:hAnsi="Arial"/>
      <w:i/>
      <w:iCs/>
      <w:color w:val="1F497D" w:themeColor="text2"/>
      <w:sz w:val="18"/>
      <w:szCs w:val="18"/>
      <w:lang w:val="en-US"/>
    </w:rPr>
  </w:style>
  <w:style w:type="character" w:customStyle="1" w:styleId="Heading3Char">
    <w:name w:val="Heading 3 Char"/>
    <w:basedOn w:val="DefaultParagraphFont"/>
    <w:link w:val="Heading3"/>
    <w:uiPriority w:val="9"/>
    <w:rsid w:val="009F24A9"/>
    <w:rPr>
      <w:rFonts w:asciiTheme="majorHAnsi" w:eastAsiaTheme="majorEastAsia" w:hAnsiTheme="majorHAnsi" w:cstheme="majorBidi"/>
      <w:color w:val="243F60" w:themeColor="accent1" w:themeShade="7F"/>
      <w:sz w:val="24"/>
      <w:szCs w:val="24"/>
      <w:lang w:val="en-CA"/>
    </w:rPr>
  </w:style>
  <w:style w:type="paragraph" w:styleId="FootnoteText">
    <w:name w:val="footnote text"/>
    <w:basedOn w:val="Normal"/>
    <w:link w:val="FootnoteTextChar"/>
    <w:uiPriority w:val="99"/>
    <w:semiHidden/>
    <w:unhideWhenUsed/>
    <w:rsid w:val="00954550"/>
    <w:pPr>
      <w:jc w:val="both"/>
    </w:pPr>
    <w:rPr>
      <w:rFonts w:ascii="Arial" w:eastAsia="Times New Roman" w:hAnsi="Arial" w:cs="Times New Roman"/>
      <w:sz w:val="20"/>
      <w:szCs w:val="20"/>
      <w:lang w:val="en-US"/>
    </w:rPr>
  </w:style>
  <w:style w:type="character" w:customStyle="1" w:styleId="FootnoteTextChar">
    <w:name w:val="Footnote Text Char"/>
    <w:basedOn w:val="DefaultParagraphFont"/>
    <w:link w:val="FootnoteText"/>
    <w:uiPriority w:val="99"/>
    <w:semiHidden/>
    <w:rsid w:val="00954550"/>
    <w:rPr>
      <w:rFonts w:ascii="Arial" w:eastAsia="Times New Roman" w:hAnsi="Arial" w:cs="Times New Roman"/>
      <w:sz w:val="20"/>
      <w:szCs w:val="20"/>
    </w:rPr>
  </w:style>
  <w:style w:type="character" w:customStyle="1" w:styleId="Heading2Char">
    <w:name w:val="Heading 2 Char"/>
    <w:basedOn w:val="DefaultParagraphFont"/>
    <w:link w:val="Heading2"/>
    <w:uiPriority w:val="9"/>
    <w:rsid w:val="00485579"/>
    <w:rPr>
      <w:rFonts w:asciiTheme="majorHAnsi" w:eastAsiaTheme="majorEastAsia" w:hAnsiTheme="majorHAnsi" w:cstheme="majorBidi"/>
      <w:color w:val="365F91" w:themeColor="accent1" w:themeShade="BF"/>
      <w:sz w:val="26"/>
      <w:szCs w:val="26"/>
      <w:lang w:val="en-CA"/>
    </w:rPr>
  </w:style>
  <w:style w:type="character" w:customStyle="1" w:styleId="normaltextrun">
    <w:name w:val="normaltextrun"/>
    <w:basedOn w:val="DefaultParagraphFont"/>
    <w:rsid w:val="002A44ED"/>
  </w:style>
  <w:style w:type="character" w:customStyle="1" w:styleId="spellingerror">
    <w:name w:val="spellingerror"/>
    <w:basedOn w:val="DefaultParagraphFont"/>
    <w:rsid w:val="002A44ED"/>
  </w:style>
  <w:style w:type="table" w:styleId="GridTable1Light-Accent1">
    <w:name w:val="Grid Table 1 Light Accent 1"/>
    <w:basedOn w:val="TableNormal"/>
    <w:uiPriority w:val="46"/>
    <w:rsid w:val="002A44E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34983">
      <w:bodyDiv w:val="1"/>
      <w:marLeft w:val="0"/>
      <w:marRight w:val="0"/>
      <w:marTop w:val="0"/>
      <w:marBottom w:val="0"/>
      <w:divBdr>
        <w:top w:val="none" w:sz="0" w:space="0" w:color="auto"/>
        <w:left w:val="none" w:sz="0" w:space="0" w:color="auto"/>
        <w:bottom w:val="none" w:sz="0" w:space="0" w:color="auto"/>
        <w:right w:val="none" w:sz="0" w:space="0" w:color="auto"/>
      </w:divBdr>
      <w:divsChild>
        <w:div w:id="1861432901">
          <w:marLeft w:val="0"/>
          <w:marRight w:val="0"/>
          <w:marTop w:val="0"/>
          <w:marBottom w:val="0"/>
          <w:divBdr>
            <w:top w:val="none" w:sz="0" w:space="0" w:color="auto"/>
            <w:left w:val="none" w:sz="0" w:space="0" w:color="auto"/>
            <w:bottom w:val="none" w:sz="0" w:space="0" w:color="auto"/>
            <w:right w:val="none" w:sz="0" w:space="0" w:color="auto"/>
          </w:divBdr>
          <w:divsChild>
            <w:div w:id="77101307">
              <w:marLeft w:val="0"/>
              <w:marRight w:val="0"/>
              <w:marTop w:val="0"/>
              <w:marBottom w:val="0"/>
              <w:divBdr>
                <w:top w:val="none" w:sz="0" w:space="0" w:color="auto"/>
                <w:left w:val="none" w:sz="0" w:space="0" w:color="auto"/>
                <w:bottom w:val="none" w:sz="0" w:space="0" w:color="auto"/>
                <w:right w:val="none" w:sz="0" w:space="0" w:color="auto"/>
              </w:divBdr>
              <w:divsChild>
                <w:div w:id="86830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21895">
      <w:bodyDiv w:val="1"/>
      <w:marLeft w:val="0"/>
      <w:marRight w:val="0"/>
      <w:marTop w:val="0"/>
      <w:marBottom w:val="0"/>
      <w:divBdr>
        <w:top w:val="none" w:sz="0" w:space="0" w:color="auto"/>
        <w:left w:val="none" w:sz="0" w:space="0" w:color="auto"/>
        <w:bottom w:val="none" w:sz="0" w:space="0" w:color="auto"/>
        <w:right w:val="none" w:sz="0" w:space="0" w:color="auto"/>
      </w:divBdr>
      <w:divsChild>
        <w:div w:id="304744038">
          <w:marLeft w:val="0"/>
          <w:marRight w:val="0"/>
          <w:marTop w:val="0"/>
          <w:marBottom w:val="0"/>
          <w:divBdr>
            <w:top w:val="none" w:sz="0" w:space="0" w:color="auto"/>
            <w:left w:val="none" w:sz="0" w:space="0" w:color="auto"/>
            <w:bottom w:val="none" w:sz="0" w:space="0" w:color="auto"/>
            <w:right w:val="none" w:sz="0" w:space="0" w:color="auto"/>
          </w:divBdr>
          <w:divsChild>
            <w:div w:id="1414820285">
              <w:marLeft w:val="0"/>
              <w:marRight w:val="0"/>
              <w:marTop w:val="0"/>
              <w:marBottom w:val="0"/>
              <w:divBdr>
                <w:top w:val="none" w:sz="0" w:space="0" w:color="auto"/>
                <w:left w:val="none" w:sz="0" w:space="0" w:color="auto"/>
                <w:bottom w:val="none" w:sz="0" w:space="0" w:color="auto"/>
                <w:right w:val="none" w:sz="0" w:space="0" w:color="auto"/>
              </w:divBdr>
              <w:divsChild>
                <w:div w:id="1212113862">
                  <w:marLeft w:val="0"/>
                  <w:marRight w:val="0"/>
                  <w:marTop w:val="0"/>
                  <w:marBottom w:val="0"/>
                  <w:divBdr>
                    <w:top w:val="none" w:sz="0" w:space="0" w:color="auto"/>
                    <w:left w:val="none" w:sz="0" w:space="0" w:color="auto"/>
                    <w:bottom w:val="none" w:sz="0" w:space="0" w:color="auto"/>
                    <w:right w:val="none" w:sz="0" w:space="0" w:color="auto"/>
                  </w:divBdr>
                  <w:divsChild>
                    <w:div w:id="545409134">
                      <w:marLeft w:val="0"/>
                      <w:marRight w:val="0"/>
                      <w:marTop w:val="0"/>
                      <w:marBottom w:val="0"/>
                      <w:divBdr>
                        <w:top w:val="none" w:sz="0" w:space="0" w:color="auto"/>
                        <w:left w:val="none" w:sz="0" w:space="0" w:color="auto"/>
                        <w:bottom w:val="none" w:sz="0" w:space="0" w:color="auto"/>
                        <w:right w:val="none" w:sz="0" w:space="0" w:color="auto"/>
                      </w:divBdr>
                      <w:divsChild>
                        <w:div w:id="599724524">
                          <w:marLeft w:val="0"/>
                          <w:marRight w:val="0"/>
                          <w:marTop w:val="0"/>
                          <w:marBottom w:val="0"/>
                          <w:divBdr>
                            <w:top w:val="none" w:sz="0" w:space="0" w:color="auto"/>
                            <w:left w:val="none" w:sz="0" w:space="0" w:color="auto"/>
                            <w:bottom w:val="none" w:sz="0" w:space="0" w:color="auto"/>
                            <w:right w:val="none" w:sz="0" w:space="0" w:color="auto"/>
                          </w:divBdr>
                          <w:divsChild>
                            <w:div w:id="381054774">
                              <w:marLeft w:val="0"/>
                              <w:marRight w:val="0"/>
                              <w:marTop w:val="0"/>
                              <w:marBottom w:val="0"/>
                              <w:divBdr>
                                <w:top w:val="none" w:sz="0" w:space="0" w:color="auto"/>
                                <w:left w:val="none" w:sz="0" w:space="0" w:color="auto"/>
                                <w:bottom w:val="none" w:sz="0" w:space="0" w:color="auto"/>
                                <w:right w:val="none" w:sz="0" w:space="0" w:color="auto"/>
                              </w:divBdr>
                              <w:divsChild>
                                <w:div w:id="857308503">
                                  <w:marLeft w:val="0"/>
                                  <w:marRight w:val="0"/>
                                  <w:marTop w:val="0"/>
                                  <w:marBottom w:val="0"/>
                                  <w:divBdr>
                                    <w:top w:val="none" w:sz="0" w:space="0" w:color="auto"/>
                                    <w:left w:val="none" w:sz="0" w:space="0" w:color="auto"/>
                                    <w:bottom w:val="none" w:sz="0" w:space="0" w:color="auto"/>
                                    <w:right w:val="none" w:sz="0" w:space="0" w:color="auto"/>
                                  </w:divBdr>
                                  <w:divsChild>
                                    <w:div w:id="2108771745">
                                      <w:marLeft w:val="0"/>
                                      <w:marRight w:val="0"/>
                                      <w:marTop w:val="0"/>
                                      <w:marBottom w:val="0"/>
                                      <w:divBdr>
                                        <w:top w:val="none" w:sz="0" w:space="0" w:color="auto"/>
                                        <w:left w:val="none" w:sz="0" w:space="0" w:color="auto"/>
                                        <w:bottom w:val="none" w:sz="0" w:space="0" w:color="auto"/>
                                        <w:right w:val="none" w:sz="0" w:space="0" w:color="auto"/>
                                      </w:divBdr>
                                      <w:divsChild>
                                        <w:div w:id="1894197958">
                                          <w:marLeft w:val="0"/>
                                          <w:marRight w:val="0"/>
                                          <w:marTop w:val="0"/>
                                          <w:marBottom w:val="0"/>
                                          <w:divBdr>
                                            <w:top w:val="none" w:sz="0" w:space="0" w:color="auto"/>
                                            <w:left w:val="none" w:sz="0" w:space="0" w:color="auto"/>
                                            <w:bottom w:val="none" w:sz="0" w:space="0" w:color="auto"/>
                                            <w:right w:val="none" w:sz="0" w:space="0" w:color="auto"/>
                                          </w:divBdr>
                                          <w:divsChild>
                                            <w:div w:id="447312310">
                                              <w:marLeft w:val="0"/>
                                              <w:marRight w:val="0"/>
                                              <w:marTop w:val="0"/>
                                              <w:marBottom w:val="0"/>
                                              <w:divBdr>
                                                <w:top w:val="none" w:sz="0" w:space="0" w:color="auto"/>
                                                <w:left w:val="none" w:sz="0" w:space="0" w:color="auto"/>
                                                <w:bottom w:val="none" w:sz="0" w:space="0" w:color="auto"/>
                                                <w:right w:val="none" w:sz="0" w:space="0" w:color="auto"/>
                                              </w:divBdr>
                                              <w:divsChild>
                                                <w:div w:id="171840784">
                                                  <w:marLeft w:val="0"/>
                                                  <w:marRight w:val="0"/>
                                                  <w:marTop w:val="0"/>
                                                  <w:marBottom w:val="0"/>
                                                  <w:divBdr>
                                                    <w:top w:val="none" w:sz="0" w:space="0" w:color="auto"/>
                                                    <w:left w:val="none" w:sz="0" w:space="0" w:color="auto"/>
                                                    <w:bottom w:val="none" w:sz="0" w:space="0" w:color="auto"/>
                                                    <w:right w:val="none" w:sz="0" w:space="0" w:color="auto"/>
                                                  </w:divBdr>
                                                  <w:divsChild>
                                                    <w:div w:id="1646160340">
                                                      <w:marLeft w:val="0"/>
                                                      <w:marRight w:val="0"/>
                                                      <w:marTop w:val="0"/>
                                                      <w:marBottom w:val="0"/>
                                                      <w:divBdr>
                                                        <w:top w:val="none" w:sz="0" w:space="0" w:color="auto"/>
                                                        <w:left w:val="none" w:sz="0" w:space="0" w:color="auto"/>
                                                        <w:bottom w:val="none" w:sz="0" w:space="0" w:color="auto"/>
                                                        <w:right w:val="none" w:sz="0" w:space="0" w:color="auto"/>
                                                      </w:divBdr>
                                                      <w:divsChild>
                                                        <w:div w:id="1869565516">
                                                          <w:marLeft w:val="0"/>
                                                          <w:marRight w:val="0"/>
                                                          <w:marTop w:val="0"/>
                                                          <w:marBottom w:val="0"/>
                                                          <w:divBdr>
                                                            <w:top w:val="none" w:sz="0" w:space="0" w:color="auto"/>
                                                            <w:left w:val="none" w:sz="0" w:space="0" w:color="auto"/>
                                                            <w:bottom w:val="none" w:sz="0" w:space="0" w:color="auto"/>
                                                            <w:right w:val="none" w:sz="0" w:space="0" w:color="auto"/>
                                                          </w:divBdr>
                                                          <w:divsChild>
                                                            <w:div w:id="132135693">
                                                              <w:marLeft w:val="0"/>
                                                              <w:marRight w:val="0"/>
                                                              <w:marTop w:val="0"/>
                                                              <w:marBottom w:val="0"/>
                                                              <w:divBdr>
                                                                <w:top w:val="none" w:sz="0" w:space="0" w:color="auto"/>
                                                                <w:left w:val="none" w:sz="0" w:space="0" w:color="auto"/>
                                                                <w:bottom w:val="none" w:sz="0" w:space="0" w:color="auto"/>
                                                                <w:right w:val="none" w:sz="0" w:space="0" w:color="auto"/>
                                                              </w:divBdr>
                                                              <w:divsChild>
                                                                <w:div w:id="2074892878">
                                                                  <w:marLeft w:val="0"/>
                                                                  <w:marRight w:val="0"/>
                                                                  <w:marTop w:val="0"/>
                                                                  <w:marBottom w:val="0"/>
                                                                  <w:divBdr>
                                                                    <w:top w:val="none" w:sz="0" w:space="0" w:color="auto"/>
                                                                    <w:left w:val="none" w:sz="0" w:space="0" w:color="auto"/>
                                                                    <w:bottom w:val="none" w:sz="0" w:space="0" w:color="auto"/>
                                                                    <w:right w:val="none" w:sz="0" w:space="0" w:color="auto"/>
                                                                  </w:divBdr>
                                                                  <w:divsChild>
                                                                    <w:div w:id="93793893">
                                                                      <w:marLeft w:val="0"/>
                                                                      <w:marRight w:val="0"/>
                                                                      <w:marTop w:val="0"/>
                                                                      <w:marBottom w:val="0"/>
                                                                      <w:divBdr>
                                                                        <w:top w:val="none" w:sz="0" w:space="0" w:color="auto"/>
                                                                        <w:left w:val="none" w:sz="0" w:space="0" w:color="auto"/>
                                                                        <w:bottom w:val="none" w:sz="0" w:space="0" w:color="auto"/>
                                                                        <w:right w:val="none" w:sz="0" w:space="0" w:color="auto"/>
                                                                      </w:divBdr>
                                                                      <w:divsChild>
                                                                        <w:div w:id="2017803418">
                                                                          <w:marLeft w:val="0"/>
                                                                          <w:marRight w:val="0"/>
                                                                          <w:marTop w:val="0"/>
                                                                          <w:marBottom w:val="0"/>
                                                                          <w:divBdr>
                                                                            <w:top w:val="none" w:sz="0" w:space="0" w:color="auto"/>
                                                                            <w:left w:val="none" w:sz="0" w:space="0" w:color="auto"/>
                                                                            <w:bottom w:val="none" w:sz="0" w:space="0" w:color="auto"/>
                                                                            <w:right w:val="none" w:sz="0" w:space="0" w:color="auto"/>
                                                                          </w:divBdr>
                                                                          <w:divsChild>
                                                                            <w:div w:id="351037310">
                                                                              <w:marLeft w:val="0"/>
                                                                              <w:marRight w:val="0"/>
                                                                              <w:marTop w:val="0"/>
                                                                              <w:marBottom w:val="120"/>
                                                                              <w:divBdr>
                                                                                <w:top w:val="none" w:sz="0" w:space="0" w:color="auto"/>
                                                                                <w:left w:val="none" w:sz="0" w:space="0" w:color="auto"/>
                                                                                <w:bottom w:val="none" w:sz="0" w:space="0" w:color="auto"/>
                                                                                <w:right w:val="none" w:sz="0" w:space="0" w:color="auto"/>
                                                                              </w:divBdr>
                                                                              <w:divsChild>
                                                                                <w:div w:id="667293291">
                                                                                  <w:marLeft w:val="0"/>
                                                                                  <w:marRight w:val="0"/>
                                                                                  <w:marTop w:val="0"/>
                                                                                  <w:marBottom w:val="0"/>
                                                                                  <w:divBdr>
                                                                                    <w:top w:val="none" w:sz="0" w:space="0" w:color="auto"/>
                                                                                    <w:left w:val="none" w:sz="0" w:space="0" w:color="auto"/>
                                                                                    <w:bottom w:val="none" w:sz="0" w:space="0" w:color="auto"/>
                                                                                    <w:right w:val="none" w:sz="0" w:space="0" w:color="auto"/>
                                                                                  </w:divBdr>
                                                                                  <w:divsChild>
                                                                                    <w:div w:id="1138379089">
                                                                                      <w:marLeft w:val="0"/>
                                                                                      <w:marRight w:val="0"/>
                                                                                      <w:marTop w:val="0"/>
                                                                                      <w:marBottom w:val="0"/>
                                                                                      <w:divBdr>
                                                                                        <w:top w:val="none" w:sz="0" w:space="0" w:color="auto"/>
                                                                                        <w:left w:val="none" w:sz="0" w:space="0" w:color="auto"/>
                                                                                        <w:bottom w:val="none" w:sz="0" w:space="0" w:color="auto"/>
                                                                                        <w:right w:val="none" w:sz="0" w:space="0" w:color="auto"/>
                                                                                      </w:divBdr>
                                                                                    </w:div>
                                                                                    <w:div w:id="1077095896">
                                                                                      <w:marLeft w:val="0"/>
                                                                                      <w:marRight w:val="0"/>
                                                                                      <w:marTop w:val="0"/>
                                                                                      <w:marBottom w:val="0"/>
                                                                                      <w:divBdr>
                                                                                        <w:top w:val="none" w:sz="0" w:space="0" w:color="auto"/>
                                                                                        <w:left w:val="none" w:sz="0" w:space="0" w:color="auto"/>
                                                                                        <w:bottom w:val="none" w:sz="0" w:space="0" w:color="auto"/>
                                                                                        <w:right w:val="none" w:sz="0" w:space="0" w:color="auto"/>
                                                                                      </w:divBdr>
                                                                                    </w:div>
                                                                                    <w:div w:id="1314526106">
                                                                                      <w:marLeft w:val="0"/>
                                                                                      <w:marRight w:val="0"/>
                                                                                      <w:marTop w:val="0"/>
                                                                                      <w:marBottom w:val="0"/>
                                                                                      <w:divBdr>
                                                                                        <w:top w:val="none" w:sz="0" w:space="0" w:color="auto"/>
                                                                                        <w:left w:val="none" w:sz="0" w:space="0" w:color="auto"/>
                                                                                        <w:bottom w:val="none" w:sz="0" w:space="0" w:color="auto"/>
                                                                                        <w:right w:val="none" w:sz="0" w:space="0" w:color="auto"/>
                                                                                      </w:divBdr>
                                                                                    </w:div>
                                                                                    <w:div w:id="77365004">
                                                                                      <w:marLeft w:val="0"/>
                                                                                      <w:marRight w:val="0"/>
                                                                                      <w:marTop w:val="0"/>
                                                                                      <w:marBottom w:val="0"/>
                                                                                      <w:divBdr>
                                                                                        <w:top w:val="none" w:sz="0" w:space="0" w:color="auto"/>
                                                                                        <w:left w:val="none" w:sz="0" w:space="0" w:color="auto"/>
                                                                                        <w:bottom w:val="none" w:sz="0" w:space="0" w:color="auto"/>
                                                                                        <w:right w:val="none" w:sz="0" w:space="0" w:color="auto"/>
                                                                                      </w:divBdr>
                                                                                    </w:div>
                                                                                    <w:div w:id="225190125">
                                                                                      <w:marLeft w:val="0"/>
                                                                                      <w:marRight w:val="0"/>
                                                                                      <w:marTop w:val="0"/>
                                                                                      <w:marBottom w:val="0"/>
                                                                                      <w:divBdr>
                                                                                        <w:top w:val="none" w:sz="0" w:space="0" w:color="auto"/>
                                                                                        <w:left w:val="none" w:sz="0" w:space="0" w:color="auto"/>
                                                                                        <w:bottom w:val="none" w:sz="0" w:space="0" w:color="auto"/>
                                                                                        <w:right w:val="none" w:sz="0" w:space="0" w:color="auto"/>
                                                                                      </w:divBdr>
                                                                                    </w:div>
                                                                                    <w:div w:id="1083407657">
                                                                                      <w:marLeft w:val="0"/>
                                                                                      <w:marRight w:val="0"/>
                                                                                      <w:marTop w:val="0"/>
                                                                                      <w:marBottom w:val="0"/>
                                                                                      <w:divBdr>
                                                                                        <w:top w:val="none" w:sz="0" w:space="0" w:color="auto"/>
                                                                                        <w:left w:val="none" w:sz="0" w:space="0" w:color="auto"/>
                                                                                        <w:bottom w:val="none" w:sz="0" w:space="0" w:color="auto"/>
                                                                                        <w:right w:val="none" w:sz="0" w:space="0" w:color="auto"/>
                                                                                      </w:divBdr>
                                                                                    </w:div>
                                                                                    <w:div w:id="717821186">
                                                                                      <w:marLeft w:val="0"/>
                                                                                      <w:marRight w:val="0"/>
                                                                                      <w:marTop w:val="0"/>
                                                                                      <w:marBottom w:val="0"/>
                                                                                      <w:divBdr>
                                                                                        <w:top w:val="none" w:sz="0" w:space="0" w:color="auto"/>
                                                                                        <w:left w:val="none" w:sz="0" w:space="0" w:color="auto"/>
                                                                                        <w:bottom w:val="none" w:sz="0" w:space="0" w:color="auto"/>
                                                                                        <w:right w:val="none" w:sz="0" w:space="0" w:color="auto"/>
                                                                                      </w:divBdr>
                                                                                    </w:div>
                                                                                    <w:div w:id="97141850">
                                                                                      <w:marLeft w:val="0"/>
                                                                                      <w:marRight w:val="0"/>
                                                                                      <w:marTop w:val="0"/>
                                                                                      <w:marBottom w:val="0"/>
                                                                                      <w:divBdr>
                                                                                        <w:top w:val="none" w:sz="0" w:space="0" w:color="auto"/>
                                                                                        <w:left w:val="none" w:sz="0" w:space="0" w:color="auto"/>
                                                                                        <w:bottom w:val="none" w:sz="0" w:space="0" w:color="auto"/>
                                                                                        <w:right w:val="none" w:sz="0" w:space="0" w:color="auto"/>
                                                                                      </w:divBdr>
                                                                                    </w:div>
                                                                                    <w:div w:id="1446540020">
                                                                                      <w:marLeft w:val="0"/>
                                                                                      <w:marRight w:val="0"/>
                                                                                      <w:marTop w:val="0"/>
                                                                                      <w:marBottom w:val="0"/>
                                                                                      <w:divBdr>
                                                                                        <w:top w:val="none" w:sz="0" w:space="0" w:color="auto"/>
                                                                                        <w:left w:val="none" w:sz="0" w:space="0" w:color="auto"/>
                                                                                        <w:bottom w:val="none" w:sz="0" w:space="0" w:color="auto"/>
                                                                                        <w:right w:val="none" w:sz="0" w:space="0" w:color="auto"/>
                                                                                      </w:divBdr>
                                                                                    </w:div>
                                                                                    <w:div w:id="804548844">
                                                                                      <w:marLeft w:val="0"/>
                                                                                      <w:marRight w:val="0"/>
                                                                                      <w:marTop w:val="0"/>
                                                                                      <w:marBottom w:val="0"/>
                                                                                      <w:divBdr>
                                                                                        <w:top w:val="none" w:sz="0" w:space="0" w:color="auto"/>
                                                                                        <w:left w:val="none" w:sz="0" w:space="0" w:color="auto"/>
                                                                                        <w:bottom w:val="none" w:sz="0" w:space="0" w:color="auto"/>
                                                                                        <w:right w:val="none" w:sz="0" w:space="0" w:color="auto"/>
                                                                                      </w:divBdr>
                                                                                    </w:div>
                                                                                    <w:div w:id="756295410">
                                                                                      <w:marLeft w:val="0"/>
                                                                                      <w:marRight w:val="0"/>
                                                                                      <w:marTop w:val="0"/>
                                                                                      <w:marBottom w:val="0"/>
                                                                                      <w:divBdr>
                                                                                        <w:top w:val="none" w:sz="0" w:space="0" w:color="auto"/>
                                                                                        <w:left w:val="none" w:sz="0" w:space="0" w:color="auto"/>
                                                                                        <w:bottom w:val="none" w:sz="0" w:space="0" w:color="auto"/>
                                                                                        <w:right w:val="none" w:sz="0" w:space="0" w:color="auto"/>
                                                                                      </w:divBdr>
                                                                                    </w:div>
                                                                                    <w:div w:id="462699242">
                                                                                      <w:marLeft w:val="0"/>
                                                                                      <w:marRight w:val="0"/>
                                                                                      <w:marTop w:val="0"/>
                                                                                      <w:marBottom w:val="0"/>
                                                                                      <w:divBdr>
                                                                                        <w:top w:val="none" w:sz="0" w:space="0" w:color="auto"/>
                                                                                        <w:left w:val="none" w:sz="0" w:space="0" w:color="auto"/>
                                                                                        <w:bottom w:val="none" w:sz="0" w:space="0" w:color="auto"/>
                                                                                        <w:right w:val="none" w:sz="0" w:space="0" w:color="auto"/>
                                                                                      </w:divBdr>
                                                                                    </w:div>
                                                                                    <w:div w:id="1082262457">
                                                                                      <w:marLeft w:val="0"/>
                                                                                      <w:marRight w:val="0"/>
                                                                                      <w:marTop w:val="0"/>
                                                                                      <w:marBottom w:val="0"/>
                                                                                      <w:divBdr>
                                                                                        <w:top w:val="none" w:sz="0" w:space="0" w:color="auto"/>
                                                                                        <w:left w:val="none" w:sz="0" w:space="0" w:color="auto"/>
                                                                                        <w:bottom w:val="none" w:sz="0" w:space="0" w:color="auto"/>
                                                                                        <w:right w:val="none" w:sz="0" w:space="0" w:color="auto"/>
                                                                                      </w:divBdr>
                                                                                    </w:div>
                                                                                    <w:div w:id="1634826732">
                                                                                      <w:marLeft w:val="0"/>
                                                                                      <w:marRight w:val="0"/>
                                                                                      <w:marTop w:val="0"/>
                                                                                      <w:marBottom w:val="0"/>
                                                                                      <w:divBdr>
                                                                                        <w:top w:val="none" w:sz="0" w:space="0" w:color="auto"/>
                                                                                        <w:left w:val="none" w:sz="0" w:space="0" w:color="auto"/>
                                                                                        <w:bottom w:val="none" w:sz="0" w:space="0" w:color="auto"/>
                                                                                        <w:right w:val="none" w:sz="0" w:space="0" w:color="auto"/>
                                                                                      </w:divBdr>
                                                                                    </w:div>
                                                                                    <w:div w:id="259215245">
                                                                                      <w:marLeft w:val="0"/>
                                                                                      <w:marRight w:val="0"/>
                                                                                      <w:marTop w:val="0"/>
                                                                                      <w:marBottom w:val="0"/>
                                                                                      <w:divBdr>
                                                                                        <w:top w:val="none" w:sz="0" w:space="0" w:color="auto"/>
                                                                                        <w:left w:val="none" w:sz="0" w:space="0" w:color="auto"/>
                                                                                        <w:bottom w:val="none" w:sz="0" w:space="0" w:color="auto"/>
                                                                                        <w:right w:val="none" w:sz="0" w:space="0" w:color="auto"/>
                                                                                      </w:divBdr>
                                                                                    </w:div>
                                                                                    <w:div w:id="107244375">
                                                                                      <w:marLeft w:val="0"/>
                                                                                      <w:marRight w:val="0"/>
                                                                                      <w:marTop w:val="0"/>
                                                                                      <w:marBottom w:val="0"/>
                                                                                      <w:divBdr>
                                                                                        <w:top w:val="none" w:sz="0" w:space="0" w:color="auto"/>
                                                                                        <w:left w:val="none" w:sz="0" w:space="0" w:color="auto"/>
                                                                                        <w:bottom w:val="none" w:sz="0" w:space="0" w:color="auto"/>
                                                                                        <w:right w:val="none" w:sz="0" w:space="0" w:color="auto"/>
                                                                                      </w:divBdr>
                                                                                    </w:div>
                                                                                    <w:div w:id="119039124">
                                                                                      <w:marLeft w:val="0"/>
                                                                                      <w:marRight w:val="0"/>
                                                                                      <w:marTop w:val="0"/>
                                                                                      <w:marBottom w:val="0"/>
                                                                                      <w:divBdr>
                                                                                        <w:top w:val="none" w:sz="0" w:space="0" w:color="auto"/>
                                                                                        <w:left w:val="none" w:sz="0" w:space="0" w:color="auto"/>
                                                                                        <w:bottom w:val="none" w:sz="0" w:space="0" w:color="auto"/>
                                                                                        <w:right w:val="none" w:sz="0" w:space="0" w:color="auto"/>
                                                                                      </w:divBdr>
                                                                                    </w:div>
                                                                                    <w:div w:id="74791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434567">
      <w:bodyDiv w:val="1"/>
      <w:marLeft w:val="0"/>
      <w:marRight w:val="0"/>
      <w:marTop w:val="0"/>
      <w:marBottom w:val="0"/>
      <w:divBdr>
        <w:top w:val="none" w:sz="0" w:space="0" w:color="auto"/>
        <w:left w:val="none" w:sz="0" w:space="0" w:color="auto"/>
        <w:bottom w:val="none" w:sz="0" w:space="0" w:color="auto"/>
        <w:right w:val="none" w:sz="0" w:space="0" w:color="auto"/>
      </w:divBdr>
    </w:div>
    <w:div w:id="198013091">
      <w:bodyDiv w:val="1"/>
      <w:marLeft w:val="0"/>
      <w:marRight w:val="0"/>
      <w:marTop w:val="0"/>
      <w:marBottom w:val="0"/>
      <w:divBdr>
        <w:top w:val="none" w:sz="0" w:space="0" w:color="auto"/>
        <w:left w:val="none" w:sz="0" w:space="0" w:color="auto"/>
        <w:bottom w:val="none" w:sz="0" w:space="0" w:color="auto"/>
        <w:right w:val="none" w:sz="0" w:space="0" w:color="auto"/>
      </w:divBdr>
    </w:div>
    <w:div w:id="208346396">
      <w:bodyDiv w:val="1"/>
      <w:marLeft w:val="0"/>
      <w:marRight w:val="0"/>
      <w:marTop w:val="0"/>
      <w:marBottom w:val="0"/>
      <w:divBdr>
        <w:top w:val="none" w:sz="0" w:space="0" w:color="auto"/>
        <w:left w:val="none" w:sz="0" w:space="0" w:color="auto"/>
        <w:bottom w:val="none" w:sz="0" w:space="0" w:color="auto"/>
        <w:right w:val="none" w:sz="0" w:space="0" w:color="auto"/>
      </w:divBdr>
    </w:div>
    <w:div w:id="304624518">
      <w:bodyDiv w:val="1"/>
      <w:marLeft w:val="0"/>
      <w:marRight w:val="0"/>
      <w:marTop w:val="0"/>
      <w:marBottom w:val="0"/>
      <w:divBdr>
        <w:top w:val="none" w:sz="0" w:space="0" w:color="auto"/>
        <w:left w:val="none" w:sz="0" w:space="0" w:color="auto"/>
        <w:bottom w:val="none" w:sz="0" w:space="0" w:color="auto"/>
        <w:right w:val="none" w:sz="0" w:space="0" w:color="auto"/>
      </w:divBdr>
    </w:div>
    <w:div w:id="304939955">
      <w:bodyDiv w:val="1"/>
      <w:marLeft w:val="0"/>
      <w:marRight w:val="0"/>
      <w:marTop w:val="0"/>
      <w:marBottom w:val="0"/>
      <w:divBdr>
        <w:top w:val="none" w:sz="0" w:space="0" w:color="auto"/>
        <w:left w:val="none" w:sz="0" w:space="0" w:color="auto"/>
        <w:bottom w:val="none" w:sz="0" w:space="0" w:color="auto"/>
        <w:right w:val="none" w:sz="0" w:space="0" w:color="auto"/>
      </w:divBdr>
    </w:div>
    <w:div w:id="364331813">
      <w:bodyDiv w:val="1"/>
      <w:marLeft w:val="0"/>
      <w:marRight w:val="0"/>
      <w:marTop w:val="0"/>
      <w:marBottom w:val="0"/>
      <w:divBdr>
        <w:top w:val="none" w:sz="0" w:space="0" w:color="auto"/>
        <w:left w:val="none" w:sz="0" w:space="0" w:color="auto"/>
        <w:bottom w:val="none" w:sz="0" w:space="0" w:color="auto"/>
        <w:right w:val="none" w:sz="0" w:space="0" w:color="auto"/>
      </w:divBdr>
    </w:div>
    <w:div w:id="386340080">
      <w:bodyDiv w:val="1"/>
      <w:marLeft w:val="0"/>
      <w:marRight w:val="0"/>
      <w:marTop w:val="0"/>
      <w:marBottom w:val="0"/>
      <w:divBdr>
        <w:top w:val="none" w:sz="0" w:space="0" w:color="auto"/>
        <w:left w:val="none" w:sz="0" w:space="0" w:color="auto"/>
        <w:bottom w:val="none" w:sz="0" w:space="0" w:color="auto"/>
        <w:right w:val="none" w:sz="0" w:space="0" w:color="auto"/>
      </w:divBdr>
    </w:div>
    <w:div w:id="412893098">
      <w:bodyDiv w:val="1"/>
      <w:marLeft w:val="0"/>
      <w:marRight w:val="0"/>
      <w:marTop w:val="0"/>
      <w:marBottom w:val="0"/>
      <w:divBdr>
        <w:top w:val="none" w:sz="0" w:space="0" w:color="auto"/>
        <w:left w:val="none" w:sz="0" w:space="0" w:color="auto"/>
        <w:bottom w:val="none" w:sz="0" w:space="0" w:color="auto"/>
        <w:right w:val="none" w:sz="0" w:space="0" w:color="auto"/>
      </w:divBdr>
    </w:div>
    <w:div w:id="488865265">
      <w:bodyDiv w:val="1"/>
      <w:marLeft w:val="0"/>
      <w:marRight w:val="0"/>
      <w:marTop w:val="0"/>
      <w:marBottom w:val="0"/>
      <w:divBdr>
        <w:top w:val="none" w:sz="0" w:space="0" w:color="auto"/>
        <w:left w:val="none" w:sz="0" w:space="0" w:color="auto"/>
        <w:bottom w:val="none" w:sz="0" w:space="0" w:color="auto"/>
        <w:right w:val="none" w:sz="0" w:space="0" w:color="auto"/>
      </w:divBdr>
    </w:div>
    <w:div w:id="495388936">
      <w:bodyDiv w:val="1"/>
      <w:marLeft w:val="0"/>
      <w:marRight w:val="0"/>
      <w:marTop w:val="0"/>
      <w:marBottom w:val="0"/>
      <w:divBdr>
        <w:top w:val="none" w:sz="0" w:space="0" w:color="auto"/>
        <w:left w:val="none" w:sz="0" w:space="0" w:color="auto"/>
        <w:bottom w:val="none" w:sz="0" w:space="0" w:color="auto"/>
        <w:right w:val="none" w:sz="0" w:space="0" w:color="auto"/>
      </w:divBdr>
    </w:div>
    <w:div w:id="495389557">
      <w:bodyDiv w:val="1"/>
      <w:marLeft w:val="0"/>
      <w:marRight w:val="0"/>
      <w:marTop w:val="0"/>
      <w:marBottom w:val="0"/>
      <w:divBdr>
        <w:top w:val="none" w:sz="0" w:space="0" w:color="auto"/>
        <w:left w:val="none" w:sz="0" w:space="0" w:color="auto"/>
        <w:bottom w:val="none" w:sz="0" w:space="0" w:color="auto"/>
        <w:right w:val="none" w:sz="0" w:space="0" w:color="auto"/>
      </w:divBdr>
    </w:div>
    <w:div w:id="666707553">
      <w:bodyDiv w:val="1"/>
      <w:marLeft w:val="0"/>
      <w:marRight w:val="0"/>
      <w:marTop w:val="0"/>
      <w:marBottom w:val="0"/>
      <w:divBdr>
        <w:top w:val="none" w:sz="0" w:space="0" w:color="auto"/>
        <w:left w:val="none" w:sz="0" w:space="0" w:color="auto"/>
        <w:bottom w:val="none" w:sz="0" w:space="0" w:color="auto"/>
        <w:right w:val="none" w:sz="0" w:space="0" w:color="auto"/>
      </w:divBdr>
    </w:div>
    <w:div w:id="699548317">
      <w:bodyDiv w:val="1"/>
      <w:marLeft w:val="0"/>
      <w:marRight w:val="0"/>
      <w:marTop w:val="0"/>
      <w:marBottom w:val="0"/>
      <w:divBdr>
        <w:top w:val="none" w:sz="0" w:space="0" w:color="auto"/>
        <w:left w:val="none" w:sz="0" w:space="0" w:color="auto"/>
        <w:bottom w:val="none" w:sz="0" w:space="0" w:color="auto"/>
        <w:right w:val="none" w:sz="0" w:space="0" w:color="auto"/>
      </w:divBdr>
      <w:divsChild>
        <w:div w:id="1166558264">
          <w:marLeft w:val="0"/>
          <w:marRight w:val="0"/>
          <w:marTop w:val="0"/>
          <w:marBottom w:val="0"/>
          <w:divBdr>
            <w:top w:val="none" w:sz="0" w:space="0" w:color="auto"/>
            <w:left w:val="none" w:sz="0" w:space="0" w:color="auto"/>
            <w:bottom w:val="none" w:sz="0" w:space="0" w:color="auto"/>
            <w:right w:val="none" w:sz="0" w:space="0" w:color="auto"/>
          </w:divBdr>
          <w:divsChild>
            <w:div w:id="430392406">
              <w:marLeft w:val="0"/>
              <w:marRight w:val="0"/>
              <w:marTop w:val="0"/>
              <w:marBottom w:val="0"/>
              <w:divBdr>
                <w:top w:val="none" w:sz="0" w:space="0" w:color="auto"/>
                <w:left w:val="none" w:sz="0" w:space="0" w:color="auto"/>
                <w:bottom w:val="none" w:sz="0" w:space="0" w:color="auto"/>
                <w:right w:val="none" w:sz="0" w:space="0" w:color="auto"/>
              </w:divBdr>
              <w:divsChild>
                <w:div w:id="93436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271624">
      <w:bodyDiv w:val="1"/>
      <w:marLeft w:val="0"/>
      <w:marRight w:val="0"/>
      <w:marTop w:val="0"/>
      <w:marBottom w:val="0"/>
      <w:divBdr>
        <w:top w:val="none" w:sz="0" w:space="0" w:color="auto"/>
        <w:left w:val="none" w:sz="0" w:space="0" w:color="auto"/>
        <w:bottom w:val="none" w:sz="0" w:space="0" w:color="auto"/>
        <w:right w:val="none" w:sz="0" w:space="0" w:color="auto"/>
      </w:divBdr>
    </w:div>
    <w:div w:id="749228716">
      <w:bodyDiv w:val="1"/>
      <w:marLeft w:val="0"/>
      <w:marRight w:val="0"/>
      <w:marTop w:val="0"/>
      <w:marBottom w:val="0"/>
      <w:divBdr>
        <w:top w:val="none" w:sz="0" w:space="0" w:color="auto"/>
        <w:left w:val="none" w:sz="0" w:space="0" w:color="auto"/>
        <w:bottom w:val="none" w:sz="0" w:space="0" w:color="auto"/>
        <w:right w:val="none" w:sz="0" w:space="0" w:color="auto"/>
      </w:divBdr>
      <w:divsChild>
        <w:div w:id="769811604">
          <w:marLeft w:val="0"/>
          <w:marRight w:val="0"/>
          <w:marTop w:val="0"/>
          <w:marBottom w:val="0"/>
          <w:divBdr>
            <w:top w:val="none" w:sz="0" w:space="0" w:color="auto"/>
            <w:left w:val="none" w:sz="0" w:space="0" w:color="auto"/>
            <w:bottom w:val="none" w:sz="0" w:space="0" w:color="auto"/>
            <w:right w:val="none" w:sz="0" w:space="0" w:color="auto"/>
          </w:divBdr>
          <w:divsChild>
            <w:div w:id="930316201">
              <w:marLeft w:val="0"/>
              <w:marRight w:val="0"/>
              <w:marTop w:val="0"/>
              <w:marBottom w:val="0"/>
              <w:divBdr>
                <w:top w:val="none" w:sz="0" w:space="0" w:color="auto"/>
                <w:left w:val="none" w:sz="0" w:space="0" w:color="auto"/>
                <w:bottom w:val="none" w:sz="0" w:space="0" w:color="auto"/>
                <w:right w:val="none" w:sz="0" w:space="0" w:color="auto"/>
              </w:divBdr>
              <w:divsChild>
                <w:div w:id="72838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497339">
      <w:bodyDiv w:val="1"/>
      <w:marLeft w:val="0"/>
      <w:marRight w:val="0"/>
      <w:marTop w:val="0"/>
      <w:marBottom w:val="0"/>
      <w:divBdr>
        <w:top w:val="none" w:sz="0" w:space="0" w:color="auto"/>
        <w:left w:val="none" w:sz="0" w:space="0" w:color="auto"/>
        <w:bottom w:val="none" w:sz="0" w:space="0" w:color="auto"/>
        <w:right w:val="none" w:sz="0" w:space="0" w:color="auto"/>
      </w:divBdr>
    </w:div>
    <w:div w:id="819462182">
      <w:bodyDiv w:val="1"/>
      <w:marLeft w:val="0"/>
      <w:marRight w:val="0"/>
      <w:marTop w:val="0"/>
      <w:marBottom w:val="0"/>
      <w:divBdr>
        <w:top w:val="none" w:sz="0" w:space="0" w:color="auto"/>
        <w:left w:val="none" w:sz="0" w:space="0" w:color="auto"/>
        <w:bottom w:val="none" w:sz="0" w:space="0" w:color="auto"/>
        <w:right w:val="none" w:sz="0" w:space="0" w:color="auto"/>
      </w:divBdr>
    </w:div>
    <w:div w:id="824779947">
      <w:bodyDiv w:val="1"/>
      <w:marLeft w:val="0"/>
      <w:marRight w:val="0"/>
      <w:marTop w:val="0"/>
      <w:marBottom w:val="0"/>
      <w:divBdr>
        <w:top w:val="none" w:sz="0" w:space="0" w:color="auto"/>
        <w:left w:val="none" w:sz="0" w:space="0" w:color="auto"/>
        <w:bottom w:val="none" w:sz="0" w:space="0" w:color="auto"/>
        <w:right w:val="none" w:sz="0" w:space="0" w:color="auto"/>
      </w:divBdr>
      <w:divsChild>
        <w:div w:id="1750225525">
          <w:marLeft w:val="0"/>
          <w:marRight w:val="0"/>
          <w:marTop w:val="0"/>
          <w:marBottom w:val="0"/>
          <w:divBdr>
            <w:top w:val="none" w:sz="0" w:space="0" w:color="auto"/>
            <w:left w:val="none" w:sz="0" w:space="0" w:color="auto"/>
            <w:bottom w:val="none" w:sz="0" w:space="0" w:color="auto"/>
            <w:right w:val="none" w:sz="0" w:space="0" w:color="auto"/>
          </w:divBdr>
          <w:divsChild>
            <w:div w:id="1059862228">
              <w:marLeft w:val="0"/>
              <w:marRight w:val="0"/>
              <w:marTop w:val="0"/>
              <w:marBottom w:val="0"/>
              <w:divBdr>
                <w:top w:val="none" w:sz="0" w:space="0" w:color="auto"/>
                <w:left w:val="none" w:sz="0" w:space="0" w:color="auto"/>
                <w:bottom w:val="none" w:sz="0" w:space="0" w:color="auto"/>
                <w:right w:val="none" w:sz="0" w:space="0" w:color="auto"/>
              </w:divBdr>
              <w:divsChild>
                <w:div w:id="1718431439">
                  <w:marLeft w:val="0"/>
                  <w:marRight w:val="0"/>
                  <w:marTop w:val="0"/>
                  <w:marBottom w:val="0"/>
                  <w:divBdr>
                    <w:top w:val="none" w:sz="0" w:space="0" w:color="auto"/>
                    <w:left w:val="none" w:sz="0" w:space="0" w:color="auto"/>
                    <w:bottom w:val="none" w:sz="0" w:space="0" w:color="auto"/>
                    <w:right w:val="none" w:sz="0" w:space="0" w:color="auto"/>
                  </w:divBdr>
                </w:div>
              </w:divsChild>
            </w:div>
            <w:div w:id="1666935258">
              <w:marLeft w:val="0"/>
              <w:marRight w:val="0"/>
              <w:marTop w:val="0"/>
              <w:marBottom w:val="0"/>
              <w:divBdr>
                <w:top w:val="none" w:sz="0" w:space="0" w:color="auto"/>
                <w:left w:val="none" w:sz="0" w:space="0" w:color="auto"/>
                <w:bottom w:val="none" w:sz="0" w:space="0" w:color="auto"/>
                <w:right w:val="none" w:sz="0" w:space="0" w:color="auto"/>
              </w:divBdr>
              <w:divsChild>
                <w:div w:id="207816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1325">
          <w:marLeft w:val="0"/>
          <w:marRight w:val="0"/>
          <w:marTop w:val="0"/>
          <w:marBottom w:val="0"/>
          <w:divBdr>
            <w:top w:val="none" w:sz="0" w:space="0" w:color="auto"/>
            <w:left w:val="none" w:sz="0" w:space="0" w:color="auto"/>
            <w:bottom w:val="none" w:sz="0" w:space="0" w:color="auto"/>
            <w:right w:val="none" w:sz="0" w:space="0" w:color="auto"/>
          </w:divBdr>
          <w:divsChild>
            <w:div w:id="1575696366">
              <w:marLeft w:val="0"/>
              <w:marRight w:val="0"/>
              <w:marTop w:val="0"/>
              <w:marBottom w:val="0"/>
              <w:divBdr>
                <w:top w:val="none" w:sz="0" w:space="0" w:color="auto"/>
                <w:left w:val="none" w:sz="0" w:space="0" w:color="auto"/>
                <w:bottom w:val="none" w:sz="0" w:space="0" w:color="auto"/>
                <w:right w:val="none" w:sz="0" w:space="0" w:color="auto"/>
              </w:divBdr>
              <w:divsChild>
                <w:div w:id="212168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3331">
      <w:bodyDiv w:val="1"/>
      <w:marLeft w:val="0"/>
      <w:marRight w:val="0"/>
      <w:marTop w:val="0"/>
      <w:marBottom w:val="0"/>
      <w:divBdr>
        <w:top w:val="none" w:sz="0" w:space="0" w:color="auto"/>
        <w:left w:val="none" w:sz="0" w:space="0" w:color="auto"/>
        <w:bottom w:val="none" w:sz="0" w:space="0" w:color="auto"/>
        <w:right w:val="none" w:sz="0" w:space="0" w:color="auto"/>
      </w:divBdr>
      <w:divsChild>
        <w:div w:id="594483566">
          <w:marLeft w:val="0"/>
          <w:marRight w:val="0"/>
          <w:marTop w:val="0"/>
          <w:marBottom w:val="0"/>
          <w:divBdr>
            <w:top w:val="none" w:sz="0" w:space="0" w:color="auto"/>
            <w:left w:val="none" w:sz="0" w:space="0" w:color="auto"/>
            <w:bottom w:val="none" w:sz="0" w:space="0" w:color="auto"/>
            <w:right w:val="none" w:sz="0" w:space="0" w:color="auto"/>
          </w:divBdr>
          <w:divsChild>
            <w:div w:id="173499483">
              <w:marLeft w:val="0"/>
              <w:marRight w:val="0"/>
              <w:marTop w:val="0"/>
              <w:marBottom w:val="0"/>
              <w:divBdr>
                <w:top w:val="none" w:sz="0" w:space="0" w:color="auto"/>
                <w:left w:val="none" w:sz="0" w:space="0" w:color="auto"/>
                <w:bottom w:val="none" w:sz="0" w:space="0" w:color="auto"/>
                <w:right w:val="none" w:sz="0" w:space="0" w:color="auto"/>
              </w:divBdr>
              <w:divsChild>
                <w:div w:id="60889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034261">
      <w:bodyDiv w:val="1"/>
      <w:marLeft w:val="0"/>
      <w:marRight w:val="0"/>
      <w:marTop w:val="0"/>
      <w:marBottom w:val="0"/>
      <w:divBdr>
        <w:top w:val="none" w:sz="0" w:space="0" w:color="auto"/>
        <w:left w:val="none" w:sz="0" w:space="0" w:color="auto"/>
        <w:bottom w:val="none" w:sz="0" w:space="0" w:color="auto"/>
        <w:right w:val="none" w:sz="0" w:space="0" w:color="auto"/>
      </w:divBdr>
    </w:div>
    <w:div w:id="946158400">
      <w:bodyDiv w:val="1"/>
      <w:marLeft w:val="0"/>
      <w:marRight w:val="0"/>
      <w:marTop w:val="0"/>
      <w:marBottom w:val="0"/>
      <w:divBdr>
        <w:top w:val="none" w:sz="0" w:space="0" w:color="auto"/>
        <w:left w:val="none" w:sz="0" w:space="0" w:color="auto"/>
        <w:bottom w:val="none" w:sz="0" w:space="0" w:color="auto"/>
        <w:right w:val="none" w:sz="0" w:space="0" w:color="auto"/>
      </w:divBdr>
    </w:div>
    <w:div w:id="946423839">
      <w:bodyDiv w:val="1"/>
      <w:marLeft w:val="0"/>
      <w:marRight w:val="0"/>
      <w:marTop w:val="0"/>
      <w:marBottom w:val="0"/>
      <w:divBdr>
        <w:top w:val="none" w:sz="0" w:space="0" w:color="auto"/>
        <w:left w:val="none" w:sz="0" w:space="0" w:color="auto"/>
        <w:bottom w:val="none" w:sz="0" w:space="0" w:color="auto"/>
        <w:right w:val="none" w:sz="0" w:space="0" w:color="auto"/>
      </w:divBdr>
    </w:div>
    <w:div w:id="981153005">
      <w:bodyDiv w:val="1"/>
      <w:marLeft w:val="0"/>
      <w:marRight w:val="0"/>
      <w:marTop w:val="0"/>
      <w:marBottom w:val="0"/>
      <w:divBdr>
        <w:top w:val="none" w:sz="0" w:space="0" w:color="auto"/>
        <w:left w:val="none" w:sz="0" w:space="0" w:color="auto"/>
        <w:bottom w:val="none" w:sz="0" w:space="0" w:color="auto"/>
        <w:right w:val="none" w:sz="0" w:space="0" w:color="auto"/>
      </w:divBdr>
      <w:divsChild>
        <w:div w:id="2071071973">
          <w:marLeft w:val="0"/>
          <w:marRight w:val="0"/>
          <w:marTop w:val="0"/>
          <w:marBottom w:val="0"/>
          <w:divBdr>
            <w:top w:val="none" w:sz="0" w:space="0" w:color="auto"/>
            <w:left w:val="none" w:sz="0" w:space="0" w:color="auto"/>
            <w:bottom w:val="none" w:sz="0" w:space="0" w:color="auto"/>
            <w:right w:val="none" w:sz="0" w:space="0" w:color="auto"/>
          </w:divBdr>
          <w:divsChild>
            <w:div w:id="1002198015">
              <w:marLeft w:val="0"/>
              <w:marRight w:val="0"/>
              <w:marTop w:val="0"/>
              <w:marBottom w:val="0"/>
              <w:divBdr>
                <w:top w:val="none" w:sz="0" w:space="0" w:color="auto"/>
                <w:left w:val="none" w:sz="0" w:space="0" w:color="auto"/>
                <w:bottom w:val="none" w:sz="0" w:space="0" w:color="auto"/>
                <w:right w:val="none" w:sz="0" w:space="0" w:color="auto"/>
              </w:divBdr>
              <w:divsChild>
                <w:div w:id="27324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066286">
      <w:bodyDiv w:val="1"/>
      <w:marLeft w:val="0"/>
      <w:marRight w:val="0"/>
      <w:marTop w:val="0"/>
      <w:marBottom w:val="0"/>
      <w:divBdr>
        <w:top w:val="none" w:sz="0" w:space="0" w:color="auto"/>
        <w:left w:val="none" w:sz="0" w:space="0" w:color="auto"/>
        <w:bottom w:val="none" w:sz="0" w:space="0" w:color="auto"/>
        <w:right w:val="none" w:sz="0" w:space="0" w:color="auto"/>
      </w:divBdr>
    </w:div>
    <w:div w:id="1128545259">
      <w:bodyDiv w:val="1"/>
      <w:marLeft w:val="0"/>
      <w:marRight w:val="0"/>
      <w:marTop w:val="0"/>
      <w:marBottom w:val="0"/>
      <w:divBdr>
        <w:top w:val="none" w:sz="0" w:space="0" w:color="auto"/>
        <w:left w:val="none" w:sz="0" w:space="0" w:color="auto"/>
        <w:bottom w:val="none" w:sz="0" w:space="0" w:color="auto"/>
        <w:right w:val="none" w:sz="0" w:space="0" w:color="auto"/>
      </w:divBdr>
    </w:div>
    <w:div w:id="1129283418">
      <w:bodyDiv w:val="1"/>
      <w:marLeft w:val="0"/>
      <w:marRight w:val="0"/>
      <w:marTop w:val="0"/>
      <w:marBottom w:val="0"/>
      <w:divBdr>
        <w:top w:val="none" w:sz="0" w:space="0" w:color="auto"/>
        <w:left w:val="none" w:sz="0" w:space="0" w:color="auto"/>
        <w:bottom w:val="none" w:sz="0" w:space="0" w:color="auto"/>
        <w:right w:val="none" w:sz="0" w:space="0" w:color="auto"/>
      </w:divBdr>
    </w:div>
    <w:div w:id="1180700637">
      <w:bodyDiv w:val="1"/>
      <w:marLeft w:val="0"/>
      <w:marRight w:val="0"/>
      <w:marTop w:val="0"/>
      <w:marBottom w:val="0"/>
      <w:divBdr>
        <w:top w:val="none" w:sz="0" w:space="0" w:color="auto"/>
        <w:left w:val="none" w:sz="0" w:space="0" w:color="auto"/>
        <w:bottom w:val="none" w:sz="0" w:space="0" w:color="auto"/>
        <w:right w:val="none" w:sz="0" w:space="0" w:color="auto"/>
      </w:divBdr>
    </w:div>
    <w:div w:id="1202940946">
      <w:bodyDiv w:val="1"/>
      <w:marLeft w:val="0"/>
      <w:marRight w:val="0"/>
      <w:marTop w:val="0"/>
      <w:marBottom w:val="0"/>
      <w:divBdr>
        <w:top w:val="none" w:sz="0" w:space="0" w:color="auto"/>
        <w:left w:val="none" w:sz="0" w:space="0" w:color="auto"/>
        <w:bottom w:val="none" w:sz="0" w:space="0" w:color="auto"/>
        <w:right w:val="none" w:sz="0" w:space="0" w:color="auto"/>
      </w:divBdr>
    </w:div>
    <w:div w:id="1221869457">
      <w:bodyDiv w:val="1"/>
      <w:marLeft w:val="0"/>
      <w:marRight w:val="0"/>
      <w:marTop w:val="0"/>
      <w:marBottom w:val="0"/>
      <w:divBdr>
        <w:top w:val="none" w:sz="0" w:space="0" w:color="auto"/>
        <w:left w:val="none" w:sz="0" w:space="0" w:color="auto"/>
        <w:bottom w:val="none" w:sz="0" w:space="0" w:color="auto"/>
        <w:right w:val="none" w:sz="0" w:space="0" w:color="auto"/>
      </w:divBdr>
    </w:div>
    <w:div w:id="1298949123">
      <w:bodyDiv w:val="1"/>
      <w:marLeft w:val="0"/>
      <w:marRight w:val="0"/>
      <w:marTop w:val="0"/>
      <w:marBottom w:val="0"/>
      <w:divBdr>
        <w:top w:val="none" w:sz="0" w:space="0" w:color="auto"/>
        <w:left w:val="none" w:sz="0" w:space="0" w:color="auto"/>
        <w:bottom w:val="none" w:sz="0" w:space="0" w:color="auto"/>
        <w:right w:val="none" w:sz="0" w:space="0" w:color="auto"/>
      </w:divBdr>
    </w:div>
    <w:div w:id="1403521212">
      <w:bodyDiv w:val="1"/>
      <w:marLeft w:val="0"/>
      <w:marRight w:val="0"/>
      <w:marTop w:val="0"/>
      <w:marBottom w:val="0"/>
      <w:divBdr>
        <w:top w:val="none" w:sz="0" w:space="0" w:color="auto"/>
        <w:left w:val="none" w:sz="0" w:space="0" w:color="auto"/>
        <w:bottom w:val="none" w:sz="0" w:space="0" w:color="auto"/>
        <w:right w:val="none" w:sz="0" w:space="0" w:color="auto"/>
      </w:divBdr>
    </w:div>
    <w:div w:id="1409696005">
      <w:bodyDiv w:val="1"/>
      <w:marLeft w:val="0"/>
      <w:marRight w:val="0"/>
      <w:marTop w:val="0"/>
      <w:marBottom w:val="0"/>
      <w:divBdr>
        <w:top w:val="none" w:sz="0" w:space="0" w:color="auto"/>
        <w:left w:val="none" w:sz="0" w:space="0" w:color="auto"/>
        <w:bottom w:val="none" w:sz="0" w:space="0" w:color="auto"/>
        <w:right w:val="none" w:sz="0" w:space="0" w:color="auto"/>
      </w:divBdr>
    </w:div>
    <w:div w:id="1530139110">
      <w:bodyDiv w:val="1"/>
      <w:marLeft w:val="0"/>
      <w:marRight w:val="0"/>
      <w:marTop w:val="0"/>
      <w:marBottom w:val="0"/>
      <w:divBdr>
        <w:top w:val="none" w:sz="0" w:space="0" w:color="auto"/>
        <w:left w:val="none" w:sz="0" w:space="0" w:color="auto"/>
        <w:bottom w:val="none" w:sz="0" w:space="0" w:color="auto"/>
        <w:right w:val="none" w:sz="0" w:space="0" w:color="auto"/>
      </w:divBdr>
    </w:div>
    <w:div w:id="1556038364">
      <w:bodyDiv w:val="1"/>
      <w:marLeft w:val="0"/>
      <w:marRight w:val="0"/>
      <w:marTop w:val="0"/>
      <w:marBottom w:val="0"/>
      <w:divBdr>
        <w:top w:val="none" w:sz="0" w:space="0" w:color="auto"/>
        <w:left w:val="none" w:sz="0" w:space="0" w:color="auto"/>
        <w:bottom w:val="none" w:sz="0" w:space="0" w:color="auto"/>
        <w:right w:val="none" w:sz="0" w:space="0" w:color="auto"/>
      </w:divBdr>
    </w:div>
    <w:div w:id="1592741322">
      <w:bodyDiv w:val="1"/>
      <w:marLeft w:val="0"/>
      <w:marRight w:val="0"/>
      <w:marTop w:val="0"/>
      <w:marBottom w:val="0"/>
      <w:divBdr>
        <w:top w:val="none" w:sz="0" w:space="0" w:color="auto"/>
        <w:left w:val="none" w:sz="0" w:space="0" w:color="auto"/>
        <w:bottom w:val="none" w:sz="0" w:space="0" w:color="auto"/>
        <w:right w:val="none" w:sz="0" w:space="0" w:color="auto"/>
      </w:divBdr>
    </w:div>
    <w:div w:id="1636790342">
      <w:bodyDiv w:val="1"/>
      <w:marLeft w:val="0"/>
      <w:marRight w:val="0"/>
      <w:marTop w:val="0"/>
      <w:marBottom w:val="0"/>
      <w:divBdr>
        <w:top w:val="none" w:sz="0" w:space="0" w:color="auto"/>
        <w:left w:val="none" w:sz="0" w:space="0" w:color="auto"/>
        <w:bottom w:val="none" w:sz="0" w:space="0" w:color="auto"/>
        <w:right w:val="none" w:sz="0" w:space="0" w:color="auto"/>
      </w:divBdr>
    </w:div>
    <w:div w:id="1678385962">
      <w:bodyDiv w:val="1"/>
      <w:marLeft w:val="0"/>
      <w:marRight w:val="0"/>
      <w:marTop w:val="0"/>
      <w:marBottom w:val="0"/>
      <w:divBdr>
        <w:top w:val="none" w:sz="0" w:space="0" w:color="auto"/>
        <w:left w:val="none" w:sz="0" w:space="0" w:color="auto"/>
        <w:bottom w:val="none" w:sz="0" w:space="0" w:color="auto"/>
        <w:right w:val="none" w:sz="0" w:space="0" w:color="auto"/>
      </w:divBdr>
    </w:div>
    <w:div w:id="1720518686">
      <w:bodyDiv w:val="1"/>
      <w:marLeft w:val="0"/>
      <w:marRight w:val="0"/>
      <w:marTop w:val="0"/>
      <w:marBottom w:val="0"/>
      <w:divBdr>
        <w:top w:val="none" w:sz="0" w:space="0" w:color="auto"/>
        <w:left w:val="none" w:sz="0" w:space="0" w:color="auto"/>
        <w:bottom w:val="none" w:sz="0" w:space="0" w:color="auto"/>
        <w:right w:val="none" w:sz="0" w:space="0" w:color="auto"/>
      </w:divBdr>
    </w:div>
    <w:div w:id="1720978698">
      <w:bodyDiv w:val="1"/>
      <w:marLeft w:val="0"/>
      <w:marRight w:val="0"/>
      <w:marTop w:val="0"/>
      <w:marBottom w:val="0"/>
      <w:divBdr>
        <w:top w:val="none" w:sz="0" w:space="0" w:color="auto"/>
        <w:left w:val="none" w:sz="0" w:space="0" w:color="auto"/>
        <w:bottom w:val="none" w:sz="0" w:space="0" w:color="auto"/>
        <w:right w:val="none" w:sz="0" w:space="0" w:color="auto"/>
      </w:divBdr>
      <w:divsChild>
        <w:div w:id="1965890104">
          <w:marLeft w:val="0"/>
          <w:marRight w:val="0"/>
          <w:marTop w:val="0"/>
          <w:marBottom w:val="0"/>
          <w:divBdr>
            <w:top w:val="none" w:sz="0" w:space="0" w:color="auto"/>
            <w:left w:val="none" w:sz="0" w:space="0" w:color="auto"/>
            <w:bottom w:val="none" w:sz="0" w:space="0" w:color="auto"/>
            <w:right w:val="none" w:sz="0" w:space="0" w:color="auto"/>
          </w:divBdr>
          <w:divsChild>
            <w:div w:id="607586938">
              <w:marLeft w:val="0"/>
              <w:marRight w:val="0"/>
              <w:marTop w:val="0"/>
              <w:marBottom w:val="0"/>
              <w:divBdr>
                <w:top w:val="none" w:sz="0" w:space="0" w:color="auto"/>
                <w:left w:val="none" w:sz="0" w:space="0" w:color="auto"/>
                <w:bottom w:val="none" w:sz="0" w:space="0" w:color="auto"/>
                <w:right w:val="none" w:sz="0" w:space="0" w:color="auto"/>
              </w:divBdr>
              <w:divsChild>
                <w:div w:id="102158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969246">
      <w:bodyDiv w:val="1"/>
      <w:marLeft w:val="0"/>
      <w:marRight w:val="0"/>
      <w:marTop w:val="0"/>
      <w:marBottom w:val="0"/>
      <w:divBdr>
        <w:top w:val="none" w:sz="0" w:space="0" w:color="auto"/>
        <w:left w:val="none" w:sz="0" w:space="0" w:color="auto"/>
        <w:bottom w:val="none" w:sz="0" w:space="0" w:color="auto"/>
        <w:right w:val="none" w:sz="0" w:space="0" w:color="auto"/>
      </w:divBdr>
    </w:div>
    <w:div w:id="1909877195">
      <w:bodyDiv w:val="1"/>
      <w:marLeft w:val="0"/>
      <w:marRight w:val="0"/>
      <w:marTop w:val="0"/>
      <w:marBottom w:val="0"/>
      <w:divBdr>
        <w:top w:val="none" w:sz="0" w:space="0" w:color="auto"/>
        <w:left w:val="none" w:sz="0" w:space="0" w:color="auto"/>
        <w:bottom w:val="none" w:sz="0" w:space="0" w:color="auto"/>
        <w:right w:val="none" w:sz="0" w:space="0" w:color="auto"/>
      </w:divBdr>
      <w:divsChild>
        <w:div w:id="1854688281">
          <w:marLeft w:val="0"/>
          <w:marRight w:val="0"/>
          <w:marTop w:val="0"/>
          <w:marBottom w:val="0"/>
          <w:divBdr>
            <w:top w:val="none" w:sz="0" w:space="0" w:color="auto"/>
            <w:left w:val="none" w:sz="0" w:space="0" w:color="auto"/>
            <w:bottom w:val="none" w:sz="0" w:space="0" w:color="auto"/>
            <w:right w:val="none" w:sz="0" w:space="0" w:color="auto"/>
          </w:divBdr>
          <w:divsChild>
            <w:div w:id="199435279">
              <w:marLeft w:val="0"/>
              <w:marRight w:val="0"/>
              <w:marTop w:val="0"/>
              <w:marBottom w:val="0"/>
              <w:divBdr>
                <w:top w:val="none" w:sz="0" w:space="0" w:color="auto"/>
                <w:left w:val="none" w:sz="0" w:space="0" w:color="auto"/>
                <w:bottom w:val="none" w:sz="0" w:space="0" w:color="auto"/>
                <w:right w:val="none" w:sz="0" w:space="0" w:color="auto"/>
              </w:divBdr>
              <w:divsChild>
                <w:div w:id="171319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740544">
      <w:bodyDiv w:val="1"/>
      <w:marLeft w:val="0"/>
      <w:marRight w:val="0"/>
      <w:marTop w:val="0"/>
      <w:marBottom w:val="0"/>
      <w:divBdr>
        <w:top w:val="none" w:sz="0" w:space="0" w:color="auto"/>
        <w:left w:val="none" w:sz="0" w:space="0" w:color="auto"/>
        <w:bottom w:val="none" w:sz="0" w:space="0" w:color="auto"/>
        <w:right w:val="none" w:sz="0" w:space="0" w:color="auto"/>
      </w:divBdr>
    </w:div>
    <w:div w:id="2013799070">
      <w:bodyDiv w:val="1"/>
      <w:marLeft w:val="0"/>
      <w:marRight w:val="0"/>
      <w:marTop w:val="0"/>
      <w:marBottom w:val="0"/>
      <w:divBdr>
        <w:top w:val="none" w:sz="0" w:space="0" w:color="auto"/>
        <w:left w:val="none" w:sz="0" w:space="0" w:color="auto"/>
        <w:bottom w:val="none" w:sz="0" w:space="0" w:color="auto"/>
        <w:right w:val="none" w:sz="0" w:space="0" w:color="auto"/>
      </w:divBdr>
    </w:div>
    <w:div w:id="2015953724">
      <w:bodyDiv w:val="1"/>
      <w:marLeft w:val="0"/>
      <w:marRight w:val="0"/>
      <w:marTop w:val="0"/>
      <w:marBottom w:val="0"/>
      <w:divBdr>
        <w:top w:val="none" w:sz="0" w:space="0" w:color="auto"/>
        <w:left w:val="none" w:sz="0" w:space="0" w:color="auto"/>
        <w:bottom w:val="none" w:sz="0" w:space="0" w:color="auto"/>
        <w:right w:val="none" w:sz="0" w:space="0" w:color="auto"/>
      </w:divBdr>
      <w:divsChild>
        <w:div w:id="1179079724">
          <w:marLeft w:val="0"/>
          <w:marRight w:val="0"/>
          <w:marTop w:val="0"/>
          <w:marBottom w:val="0"/>
          <w:divBdr>
            <w:top w:val="none" w:sz="0" w:space="0" w:color="auto"/>
            <w:left w:val="none" w:sz="0" w:space="0" w:color="auto"/>
            <w:bottom w:val="none" w:sz="0" w:space="0" w:color="auto"/>
            <w:right w:val="none" w:sz="0" w:space="0" w:color="auto"/>
          </w:divBdr>
          <w:divsChild>
            <w:div w:id="277221996">
              <w:marLeft w:val="0"/>
              <w:marRight w:val="0"/>
              <w:marTop w:val="0"/>
              <w:marBottom w:val="0"/>
              <w:divBdr>
                <w:top w:val="none" w:sz="0" w:space="0" w:color="auto"/>
                <w:left w:val="none" w:sz="0" w:space="0" w:color="auto"/>
                <w:bottom w:val="none" w:sz="0" w:space="0" w:color="auto"/>
                <w:right w:val="none" w:sz="0" w:space="0" w:color="auto"/>
              </w:divBdr>
            </w:div>
            <w:div w:id="1427383335">
              <w:marLeft w:val="0"/>
              <w:marRight w:val="0"/>
              <w:marTop w:val="0"/>
              <w:marBottom w:val="0"/>
              <w:divBdr>
                <w:top w:val="none" w:sz="0" w:space="0" w:color="auto"/>
                <w:left w:val="none" w:sz="0" w:space="0" w:color="auto"/>
                <w:bottom w:val="none" w:sz="0" w:space="0" w:color="auto"/>
                <w:right w:val="none" w:sz="0" w:space="0" w:color="auto"/>
              </w:divBdr>
            </w:div>
            <w:div w:id="55858763">
              <w:marLeft w:val="0"/>
              <w:marRight w:val="0"/>
              <w:marTop w:val="0"/>
              <w:marBottom w:val="0"/>
              <w:divBdr>
                <w:top w:val="none" w:sz="0" w:space="0" w:color="auto"/>
                <w:left w:val="none" w:sz="0" w:space="0" w:color="auto"/>
                <w:bottom w:val="none" w:sz="0" w:space="0" w:color="auto"/>
                <w:right w:val="none" w:sz="0" w:space="0" w:color="auto"/>
              </w:divBdr>
            </w:div>
            <w:div w:id="590700656">
              <w:marLeft w:val="0"/>
              <w:marRight w:val="0"/>
              <w:marTop w:val="0"/>
              <w:marBottom w:val="0"/>
              <w:divBdr>
                <w:top w:val="none" w:sz="0" w:space="0" w:color="auto"/>
                <w:left w:val="none" w:sz="0" w:space="0" w:color="auto"/>
                <w:bottom w:val="none" w:sz="0" w:space="0" w:color="auto"/>
                <w:right w:val="none" w:sz="0" w:space="0" w:color="auto"/>
              </w:divBdr>
            </w:div>
          </w:divsChild>
        </w:div>
        <w:div w:id="709761889">
          <w:marLeft w:val="0"/>
          <w:marRight w:val="0"/>
          <w:marTop w:val="0"/>
          <w:marBottom w:val="0"/>
          <w:divBdr>
            <w:top w:val="none" w:sz="0" w:space="0" w:color="auto"/>
            <w:left w:val="none" w:sz="0" w:space="0" w:color="auto"/>
            <w:bottom w:val="none" w:sz="0" w:space="0" w:color="auto"/>
            <w:right w:val="none" w:sz="0" w:space="0" w:color="auto"/>
          </w:divBdr>
        </w:div>
      </w:divsChild>
    </w:div>
    <w:div w:id="2044550611">
      <w:bodyDiv w:val="1"/>
      <w:marLeft w:val="0"/>
      <w:marRight w:val="0"/>
      <w:marTop w:val="0"/>
      <w:marBottom w:val="0"/>
      <w:divBdr>
        <w:top w:val="none" w:sz="0" w:space="0" w:color="auto"/>
        <w:left w:val="none" w:sz="0" w:space="0" w:color="auto"/>
        <w:bottom w:val="none" w:sz="0" w:space="0" w:color="auto"/>
        <w:right w:val="none" w:sz="0" w:space="0" w:color="auto"/>
      </w:divBdr>
    </w:div>
    <w:div w:id="2087267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jpeg"/><Relationship Id="rId21" Type="http://schemas.openxmlformats.org/officeDocument/2006/relationships/image" Target="media/image13.jpeg"/><Relationship Id="rId34"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theme" Target="theme/theme1.xml"/><Relationship Id="rId37"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4.png"/><Relationship Id="rId28" Type="http://schemas.openxmlformats.org/officeDocument/2006/relationships/image" Target="media/image19.jpg"/><Relationship Id="rId36"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image" Target="cid:351dff36-5caa-4e8a-8018-74120e6778d4@eurprd01.prod.exchangelabs.com"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cid:e455d519-b38c-4123-ada5-544e26d595da@eurprd01.prod.exchangelabs.com" TargetMode="External"/><Relationship Id="rId27" Type="http://schemas.openxmlformats.org/officeDocument/2006/relationships/image" Target="media/image18.jpeg"/><Relationship Id="rId30"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00085156</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IRQ</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105112</OutputNumber>
  </documentManagement>
</p:properties>
</file>

<file path=customXml/itemProps1.xml><?xml version="1.0" encoding="utf-8"?>
<ds:datastoreItem xmlns:ds="http://schemas.openxmlformats.org/officeDocument/2006/customXml" ds:itemID="{4CBF3CA6-487C-42D1-A95B-35A3816D0C6C}">
  <ds:schemaRefs>
    <ds:schemaRef ds:uri="http://schemas.openxmlformats.org/officeDocument/2006/bibliography"/>
  </ds:schemaRefs>
</ds:datastoreItem>
</file>

<file path=customXml/itemProps2.xml><?xml version="1.0" encoding="utf-8"?>
<ds:datastoreItem xmlns:ds="http://schemas.openxmlformats.org/officeDocument/2006/customXml" ds:itemID="{EF2656A7-9EE9-44FE-A13E-1DD28782BA88}"/>
</file>

<file path=customXml/itemProps3.xml><?xml version="1.0" encoding="utf-8"?>
<ds:datastoreItem xmlns:ds="http://schemas.openxmlformats.org/officeDocument/2006/customXml" ds:itemID="{196B516D-CFC9-4A62-9914-2E8C4285DD4E}"/>
</file>

<file path=customXml/itemProps4.xml><?xml version="1.0" encoding="utf-8"?>
<ds:datastoreItem xmlns:ds="http://schemas.openxmlformats.org/officeDocument/2006/customXml" ds:itemID="{9C34EF30-1C94-470D-B30B-5569D59C7EFB}"/>
</file>

<file path=customXml/itemProps5.xml><?xml version="1.0" encoding="utf-8"?>
<ds:datastoreItem xmlns:ds="http://schemas.openxmlformats.org/officeDocument/2006/customXml" ds:itemID="{9C0A0E9B-17B8-4E65-BA14-C9982BA6205F}"/>
</file>

<file path=customXml/itemProps6.xml><?xml version="1.0" encoding="utf-8"?>
<ds:datastoreItem xmlns:ds="http://schemas.openxmlformats.org/officeDocument/2006/customXml" ds:itemID="{D6AC2F4A-D76E-4C88-B098-C3C5A5BFB6E1}"/>
</file>

<file path=docProps/app.xml><?xml version="1.0" encoding="utf-8"?>
<Properties xmlns="http://schemas.openxmlformats.org/officeDocument/2006/extended-properties" xmlns:vt="http://schemas.openxmlformats.org/officeDocument/2006/docPropsVTypes">
  <Template>Normal</Template>
  <TotalTime>2</TotalTime>
  <Pages>36</Pages>
  <Words>11590</Words>
  <Characters>66063</Characters>
  <Application>Microsoft Office Word</Application>
  <DocSecurity>0</DocSecurity>
  <Lines>550</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ICRRP Progress Report Q2 2018 _KfW </dc:title>
  <dc:creator>Paola Piccione</dc:creator>
  <cp:lastModifiedBy>Amanthi Wickramasinghe</cp:lastModifiedBy>
  <cp:revision>2</cp:revision>
  <cp:lastPrinted>2017-08-09T16:12:00Z</cp:lastPrinted>
  <dcterms:created xsi:type="dcterms:W3CDTF">2018-07-09T08:57:00Z</dcterms:created>
  <dcterms:modified xsi:type="dcterms:W3CDTF">2018-07-09T08:57:00Z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123;#IRQ|02ba8505-94ea-4d9e-a886-f50f2f4a78e4</vt:lpwstr>
  </property>
  <property fmtid="{D5CDD505-2E9C-101B-9397-08002B2CF9AE}" pid="8" name="Atlas Document Status">
    <vt:lpwstr>3;#Draft|148f9654-2d0b-4582-a532-49dea0090e5d</vt:lpwstr>
  </property>
  <property fmtid="{D5CDD505-2E9C-101B-9397-08002B2CF9AE}" pid="9" name="Atlas Document Type">
    <vt:lpwstr>237;#Donor Report|1721730c-4059-4c70-9961-19247f3f89af</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b32b2255-d157-4136-a958-381909bc3d72</vt:lpwstr>
  </property>
  <property fmtid="{D5CDD505-2E9C-101B-9397-08002B2CF9AE}" pid="14" name="Order">
    <vt:r8>8987800</vt:r8>
  </property>
  <property fmtid="{D5CDD505-2E9C-101B-9397-08002B2CF9AE}" pid="15" name="_ExtendedDescription">
    <vt:lpwstr/>
  </property>
  <property fmtid="{D5CDD505-2E9C-101B-9397-08002B2CF9AE}" pid="16" name="MediaServiceImageTags">
    <vt:lpwstr/>
  </property>
</Properties>
</file>